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EA4A" w14:textId="77777777" w:rsidR="007A4B00" w:rsidRPr="00753705" w:rsidRDefault="00162CB8" w:rsidP="007A4B00">
      <w:pPr>
        <w:jc w:val="center"/>
        <w:rPr>
          <w:rFonts w:asciiTheme="majorHAnsi" w:hAnsiTheme="majorHAnsi" w:cstheme="majorHAnsi"/>
          <w:b/>
          <w:sz w:val="42"/>
          <w:lang w:val="en-GB"/>
        </w:rPr>
      </w:pPr>
      <w:r w:rsidRPr="00AD5751">
        <w:rPr>
          <w:rFonts w:asciiTheme="majorHAnsi" w:hAnsiTheme="majorHAnsi" w:cstheme="majorHAnsi"/>
          <w:b/>
          <w:sz w:val="42"/>
          <w:lang w:val="en-GB"/>
        </w:rPr>
        <w:t>ALI BAHA AL DEEN AL KASAIR</w:t>
      </w:r>
    </w:p>
    <w:p w14:paraId="1121CB37" w14:textId="77777777" w:rsidR="00FF7919" w:rsidRPr="007F08D3" w:rsidRDefault="00FF7919" w:rsidP="00FF7919">
      <w:pPr>
        <w:rPr>
          <w:rFonts w:asciiTheme="minorHAnsi" w:hAnsiTheme="minorHAnsi" w:cstheme="minorHAnsi"/>
          <w:sz w:val="22"/>
          <w:szCs w:val="36"/>
          <w:lang w:val="en-GB"/>
        </w:rPr>
      </w:pPr>
    </w:p>
    <w:p w14:paraId="587DA750" w14:textId="77777777" w:rsidR="00E42593" w:rsidRPr="00E56DC6" w:rsidRDefault="00E42593" w:rsidP="00E56DC6">
      <w:pPr>
        <w:pBdr>
          <w:top w:val="single" w:sz="12" w:space="10" w:color="auto"/>
        </w:pBdr>
        <w:spacing w:after="120"/>
        <w:rPr>
          <w:rFonts w:asciiTheme="majorHAnsi" w:hAnsiTheme="majorHAnsi" w:cstheme="majorHAnsi"/>
          <w:b/>
          <w:sz w:val="2"/>
          <w:szCs w:val="2"/>
          <w:lang w:val="en-GB"/>
        </w:rPr>
      </w:pPr>
    </w:p>
    <w:p w14:paraId="678899F4" w14:textId="577E38F2" w:rsidR="00FF7919" w:rsidRPr="00FC7148" w:rsidRDefault="00227208" w:rsidP="00FC7148">
      <w:pPr>
        <w:jc w:val="both"/>
        <w:rPr>
          <w:rFonts w:asciiTheme="minorHAnsi" w:hAnsiTheme="minorHAnsi" w:cstheme="minorHAnsi"/>
          <w:sz w:val="22"/>
          <w:szCs w:val="23"/>
          <w:lang w:val="en-GB"/>
        </w:rPr>
      </w:pPr>
      <w:r>
        <w:rPr>
          <w:rFonts w:asciiTheme="minorHAnsi" w:hAnsiTheme="minorHAnsi" w:cstheme="minorHAnsi"/>
          <w:sz w:val="22"/>
          <w:szCs w:val="23"/>
          <w:lang w:val="en-GB"/>
        </w:rPr>
        <w:t xml:space="preserve">A persuasive, educated, and skilled Legal </w:t>
      </w:r>
      <w:r w:rsidR="004E035E">
        <w:rPr>
          <w:rFonts w:asciiTheme="minorHAnsi" w:hAnsiTheme="minorHAnsi" w:cstheme="minorHAnsi"/>
          <w:sz w:val="22"/>
          <w:szCs w:val="23"/>
          <w:lang w:val="en-GB"/>
        </w:rPr>
        <w:t>Advisor</w:t>
      </w:r>
      <w:r>
        <w:rPr>
          <w:rFonts w:asciiTheme="minorHAnsi" w:hAnsiTheme="minorHAnsi" w:cstheme="minorHAnsi"/>
          <w:sz w:val="22"/>
          <w:szCs w:val="23"/>
          <w:lang w:val="en-GB"/>
        </w:rPr>
        <w:t xml:space="preserve"> with hands-on experience in </w:t>
      </w:r>
      <w:r w:rsidR="000E7962" w:rsidRPr="000E7962">
        <w:rPr>
          <w:rFonts w:asciiTheme="minorHAnsi" w:hAnsiTheme="minorHAnsi" w:cstheme="minorHAnsi"/>
          <w:sz w:val="22"/>
          <w:szCs w:val="23"/>
          <w:lang w:val="en-GB"/>
        </w:rPr>
        <w:t>drafting and negotiating criminal, civil</w:t>
      </w:r>
      <w:r w:rsidR="000E7962">
        <w:rPr>
          <w:rFonts w:asciiTheme="minorHAnsi" w:hAnsiTheme="minorHAnsi" w:cstheme="minorHAnsi"/>
          <w:sz w:val="22"/>
          <w:szCs w:val="23"/>
          <w:lang w:val="en-GB"/>
        </w:rPr>
        <w:t>,</w:t>
      </w:r>
      <w:r w:rsidR="000E7962" w:rsidRPr="000E7962">
        <w:rPr>
          <w:rFonts w:asciiTheme="minorHAnsi" w:hAnsiTheme="minorHAnsi" w:cstheme="minorHAnsi"/>
          <w:sz w:val="22"/>
          <w:szCs w:val="23"/>
          <w:lang w:val="en-GB"/>
        </w:rPr>
        <w:t xml:space="preserve"> and commercial contracts. </w:t>
      </w:r>
      <w:r w:rsidR="000E7962">
        <w:rPr>
          <w:rFonts w:asciiTheme="minorHAnsi" w:hAnsiTheme="minorHAnsi" w:cstheme="minorHAnsi"/>
          <w:sz w:val="22"/>
          <w:szCs w:val="23"/>
          <w:lang w:val="en-GB"/>
        </w:rPr>
        <w:t xml:space="preserve">History of successful delivering legal consultation based upon sound and resourceful strategies. Acknowledged by peers, subordinates, and senior leadership for tenacity, and the ability to gracefully manager the dynamics </w:t>
      </w:r>
      <w:r w:rsidR="00321D06">
        <w:rPr>
          <w:rFonts w:asciiTheme="minorHAnsi" w:hAnsiTheme="minorHAnsi" w:cstheme="minorHAnsi"/>
          <w:sz w:val="22"/>
          <w:szCs w:val="23"/>
          <w:lang w:val="en-GB"/>
        </w:rPr>
        <w:t>of a rapidly changing environment</w:t>
      </w:r>
      <w:r w:rsidR="000E7962">
        <w:rPr>
          <w:rFonts w:asciiTheme="minorHAnsi" w:hAnsiTheme="minorHAnsi" w:cstheme="minorHAnsi"/>
          <w:sz w:val="22"/>
          <w:szCs w:val="23"/>
          <w:lang w:val="en-GB"/>
        </w:rPr>
        <w:t>.</w:t>
      </w:r>
      <w:r w:rsidR="00ED5A6A">
        <w:rPr>
          <w:rFonts w:asciiTheme="minorHAnsi" w:hAnsiTheme="minorHAnsi" w:cstheme="minorHAnsi"/>
          <w:sz w:val="22"/>
          <w:szCs w:val="23"/>
          <w:lang w:val="en-GB"/>
        </w:rPr>
        <w:t xml:space="preserve"> </w:t>
      </w:r>
      <w:r w:rsidR="00ED5A6A" w:rsidRPr="00ED5A6A">
        <w:rPr>
          <w:rFonts w:asciiTheme="minorHAnsi" w:hAnsiTheme="minorHAnsi" w:cstheme="minorHAnsi"/>
          <w:sz w:val="22"/>
          <w:szCs w:val="23"/>
          <w:lang w:val="en-GB"/>
        </w:rPr>
        <w:t>Strong leadership attributes with good planning &amp; organi</w:t>
      </w:r>
      <w:r w:rsidR="00ED5A6A">
        <w:rPr>
          <w:rFonts w:asciiTheme="minorHAnsi" w:hAnsiTheme="minorHAnsi" w:cstheme="minorHAnsi"/>
          <w:sz w:val="22"/>
          <w:szCs w:val="23"/>
          <w:lang w:val="en-GB"/>
        </w:rPr>
        <w:t>s</w:t>
      </w:r>
      <w:r w:rsidR="00ED5A6A" w:rsidRPr="00ED5A6A">
        <w:rPr>
          <w:rFonts w:asciiTheme="minorHAnsi" w:hAnsiTheme="minorHAnsi" w:cstheme="minorHAnsi"/>
          <w:sz w:val="22"/>
          <w:szCs w:val="23"/>
          <w:lang w:val="en-GB"/>
        </w:rPr>
        <w:t>ational skills.</w:t>
      </w:r>
      <w:r w:rsidR="00ED5A6A">
        <w:rPr>
          <w:rFonts w:asciiTheme="minorHAnsi" w:hAnsiTheme="minorHAnsi" w:cstheme="minorHAnsi"/>
          <w:sz w:val="22"/>
          <w:szCs w:val="23"/>
          <w:lang w:val="en-GB"/>
        </w:rPr>
        <w:t xml:space="preserve"> </w:t>
      </w:r>
      <w:r w:rsidR="00ED5A6A" w:rsidRPr="00ED5A6A">
        <w:rPr>
          <w:rFonts w:asciiTheme="minorHAnsi" w:hAnsiTheme="minorHAnsi" w:cstheme="minorHAnsi"/>
          <w:sz w:val="22"/>
          <w:szCs w:val="23"/>
          <w:lang w:val="en-GB"/>
        </w:rPr>
        <w:t>Decisive, efficient team approach and outstanding communication and presentation skills.</w:t>
      </w:r>
      <w:r w:rsidR="00FC7148" w:rsidRPr="00FC7148">
        <w:rPr>
          <w:rFonts w:asciiTheme="minorHAnsi" w:hAnsiTheme="minorHAnsi" w:cstheme="minorHAnsi"/>
          <w:sz w:val="22"/>
          <w:szCs w:val="23"/>
          <w:lang w:val="en-GB"/>
        </w:rPr>
        <w:t xml:space="preserve"> Ability to manage multiple priorities while paying attention to detail.</w:t>
      </w:r>
    </w:p>
    <w:p w14:paraId="7E870313" w14:textId="77777777" w:rsidR="00E56DC6" w:rsidRDefault="00E56DC6" w:rsidP="00E56DC6">
      <w:pPr>
        <w:jc w:val="both"/>
        <w:rPr>
          <w:rFonts w:asciiTheme="minorHAnsi" w:hAnsiTheme="minorHAnsi" w:cstheme="minorHAnsi"/>
          <w:sz w:val="22"/>
          <w:szCs w:val="23"/>
          <w:lang w:val="en-GB"/>
        </w:rPr>
      </w:pPr>
      <w:r w:rsidRPr="00E56DC6">
        <w:rPr>
          <w:rFonts w:asciiTheme="minorHAnsi" w:hAnsiTheme="minorHAnsi" w:cstheme="minorHAnsi"/>
          <w:sz w:val="22"/>
          <w:szCs w:val="23"/>
          <w:lang w:val="en-GB"/>
        </w:rPr>
        <w:t>I am looking for a suitable position at a senior level working for a well-respected and forward-thinking organization to provide me with new challenges and interesting legal work as the lead legal counsel.</w:t>
      </w:r>
    </w:p>
    <w:p w14:paraId="1C8DDD26" w14:textId="77777777" w:rsidR="00ED5A6A" w:rsidRPr="00ED5A6A" w:rsidRDefault="00ED5A6A" w:rsidP="00ED5A6A">
      <w:pPr>
        <w:jc w:val="both"/>
        <w:rPr>
          <w:rFonts w:asciiTheme="minorHAnsi" w:hAnsiTheme="minorHAnsi" w:cstheme="minorHAnsi"/>
          <w:sz w:val="22"/>
          <w:szCs w:val="23"/>
          <w:lang w:val="en-GB"/>
        </w:rPr>
      </w:pPr>
    </w:p>
    <w:p w14:paraId="0969CE5A" w14:textId="77777777" w:rsidR="007A4B00" w:rsidRPr="00753705" w:rsidRDefault="007A4B00" w:rsidP="00FC0AD2">
      <w:pPr>
        <w:pBdr>
          <w:top w:val="single" w:sz="12" w:space="10" w:color="auto"/>
        </w:pBdr>
        <w:spacing w:after="240"/>
        <w:jc w:val="center"/>
        <w:rPr>
          <w:rFonts w:asciiTheme="majorHAnsi" w:hAnsiTheme="majorHAnsi" w:cstheme="majorHAnsi"/>
          <w:b/>
          <w:sz w:val="28"/>
          <w:szCs w:val="26"/>
          <w:lang w:val="en-GB"/>
        </w:rPr>
      </w:pPr>
      <w:r w:rsidRPr="00753705">
        <w:rPr>
          <w:rFonts w:asciiTheme="majorHAnsi" w:hAnsiTheme="majorHAnsi" w:cstheme="majorHAnsi"/>
          <w:b/>
          <w:sz w:val="28"/>
          <w:szCs w:val="26"/>
          <w:lang w:val="en-GB"/>
        </w:rPr>
        <w:t>Professional Experience</w:t>
      </w:r>
    </w:p>
    <w:p w14:paraId="3B1E1A7A" w14:textId="77777777" w:rsidR="00CD3125" w:rsidRPr="00CD3125" w:rsidRDefault="00CD3125" w:rsidP="00CD3125">
      <w:pPr>
        <w:spacing w:before="80"/>
        <w:jc w:val="both"/>
        <w:rPr>
          <w:rFonts w:asciiTheme="minorHAnsi" w:hAnsiTheme="minorHAnsi" w:cstheme="minorHAnsi"/>
          <w:b/>
          <w:sz w:val="22"/>
          <w:szCs w:val="23"/>
          <w:lang w:val="en-GB"/>
        </w:rPr>
      </w:pPr>
      <w:r w:rsidRPr="00CD3125">
        <w:rPr>
          <w:rFonts w:asciiTheme="minorHAnsi" w:hAnsiTheme="minorHAnsi" w:cstheme="minorHAnsi"/>
          <w:b/>
          <w:sz w:val="22"/>
          <w:szCs w:val="23"/>
          <w:lang w:val="en-GB"/>
        </w:rPr>
        <w:t xml:space="preserve">LPP Global for Legal Consultancy, Fujairah, UAE </w:t>
      </w:r>
    </w:p>
    <w:p w14:paraId="0CEA949D" w14:textId="476FD854" w:rsidR="00CD3125" w:rsidRPr="00CD3125" w:rsidRDefault="00423F8C" w:rsidP="00CD3125">
      <w:pPr>
        <w:spacing w:before="80"/>
        <w:jc w:val="both"/>
        <w:rPr>
          <w:rFonts w:asciiTheme="minorHAnsi" w:hAnsiTheme="minorHAnsi" w:cstheme="minorHAnsi"/>
          <w:b/>
          <w:sz w:val="22"/>
          <w:szCs w:val="23"/>
          <w:lang w:val="en-GB"/>
        </w:rPr>
      </w:pPr>
      <w:r>
        <w:rPr>
          <w:rFonts w:asciiTheme="minorHAnsi" w:hAnsiTheme="minorHAnsi" w:cstheme="minorHAnsi"/>
          <w:b/>
          <w:sz w:val="22"/>
          <w:szCs w:val="23"/>
          <w:lang w:val="en-GB"/>
        </w:rPr>
        <w:t>Senior Legal Director</w:t>
      </w:r>
      <w:r w:rsidR="00CD3125" w:rsidRPr="00CD3125">
        <w:rPr>
          <w:rFonts w:asciiTheme="minorHAnsi" w:hAnsiTheme="minorHAnsi" w:cstheme="minorHAnsi"/>
          <w:b/>
          <w:sz w:val="22"/>
          <w:szCs w:val="23"/>
          <w:lang w:val="en-GB"/>
        </w:rPr>
        <w:t xml:space="preserve">, </w:t>
      </w:r>
      <w:r w:rsidR="00CD3125" w:rsidRPr="00CD3125">
        <w:rPr>
          <w:rFonts w:asciiTheme="minorHAnsi" w:hAnsiTheme="minorHAnsi" w:cstheme="minorHAnsi"/>
          <w:bCs/>
          <w:sz w:val="22"/>
          <w:szCs w:val="23"/>
          <w:lang w:val="en-GB"/>
        </w:rPr>
        <w:t>2019- Present</w:t>
      </w:r>
    </w:p>
    <w:p w14:paraId="1E53F9CB" w14:textId="48D6A965" w:rsidR="00CD3125" w:rsidRPr="00CD3125" w:rsidRDefault="00CD3125" w:rsidP="00CD3125">
      <w:pPr>
        <w:spacing w:before="80"/>
        <w:jc w:val="both"/>
        <w:rPr>
          <w:rFonts w:asciiTheme="minorHAnsi" w:hAnsiTheme="minorHAnsi" w:cstheme="minorHAnsi"/>
          <w:bCs/>
          <w:sz w:val="22"/>
          <w:szCs w:val="23"/>
          <w:lang w:val="en-GB"/>
        </w:rPr>
      </w:pPr>
      <w:r>
        <w:rPr>
          <w:rFonts w:asciiTheme="minorHAnsi" w:hAnsiTheme="minorHAnsi" w:cstheme="minorHAnsi"/>
          <w:bCs/>
          <w:sz w:val="22"/>
          <w:szCs w:val="23"/>
          <w:lang w:val="en-GB"/>
        </w:rPr>
        <w:t>E</w:t>
      </w:r>
      <w:r w:rsidRPr="00CD3125">
        <w:rPr>
          <w:rFonts w:asciiTheme="minorHAnsi" w:hAnsiTheme="minorHAnsi" w:cstheme="minorHAnsi"/>
          <w:bCs/>
          <w:sz w:val="22"/>
          <w:szCs w:val="23"/>
          <w:lang w:val="en-GB"/>
        </w:rPr>
        <w:t xml:space="preserve">xperience as a </w:t>
      </w:r>
      <w:r w:rsidR="00D35D2D">
        <w:rPr>
          <w:rFonts w:asciiTheme="minorHAnsi" w:hAnsiTheme="minorHAnsi" w:cstheme="minorHAnsi"/>
          <w:bCs/>
          <w:sz w:val="22"/>
          <w:szCs w:val="23"/>
          <w:lang w:val="en-GB"/>
        </w:rPr>
        <w:t>Senior Legal Director</w:t>
      </w:r>
      <w:r w:rsidRPr="00CD3125">
        <w:rPr>
          <w:rFonts w:asciiTheme="minorHAnsi" w:hAnsiTheme="minorHAnsi" w:cstheme="minorHAnsi"/>
          <w:bCs/>
          <w:sz w:val="22"/>
          <w:szCs w:val="23"/>
          <w:lang w:val="en-GB"/>
        </w:rPr>
        <w:t xml:space="preserve"> in developing profitable strategies and implementing the vision of the firm. Strong understanding of corporate finance and performance management principles of the firm. Familiarity with diverse business functions such as marketing, PR, fin</w:t>
      </w:r>
      <w:r>
        <w:rPr>
          <w:rFonts w:asciiTheme="minorHAnsi" w:hAnsiTheme="minorHAnsi" w:cstheme="minorHAnsi"/>
          <w:bCs/>
          <w:sz w:val="22"/>
          <w:szCs w:val="23"/>
          <w:lang w:val="en-GB"/>
        </w:rPr>
        <w:t xml:space="preserve">ance to develop the business. I </w:t>
      </w:r>
      <w:r w:rsidRPr="00CD3125">
        <w:rPr>
          <w:rFonts w:asciiTheme="minorHAnsi" w:hAnsiTheme="minorHAnsi" w:cstheme="minorHAnsi"/>
          <w:bCs/>
          <w:sz w:val="22"/>
          <w:szCs w:val="23"/>
          <w:lang w:val="en-GB"/>
        </w:rPr>
        <w:t>have an entrepreneurial mindset with outstanding organizational and leadership skills. Analytical abilities and problem-solving skills</w:t>
      </w:r>
      <w:r>
        <w:rPr>
          <w:rFonts w:asciiTheme="minorHAnsi" w:hAnsiTheme="minorHAnsi" w:cstheme="minorHAnsi"/>
          <w:bCs/>
          <w:sz w:val="22"/>
          <w:szCs w:val="23"/>
          <w:lang w:val="en-GB"/>
        </w:rPr>
        <w:t>.</w:t>
      </w:r>
    </w:p>
    <w:p w14:paraId="48D1E2E4" w14:textId="77777777" w:rsidR="00D35D2D" w:rsidRDefault="00D35D2D" w:rsidP="00CD3125">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Execute long term goals and objectives established by the partnership and provide the necessary leadership to achieve the Firm's profitability goals.</w:t>
      </w:r>
    </w:p>
    <w:p w14:paraId="45769096" w14:textId="2124C602" w:rsidR="00D35D2D" w:rsidRDefault="00D35D2D" w:rsidP="00CD3125">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Work closely with VIP clients in their various banking, civil, criminal, commercial and real estate transactions and disputes in sale purchase and litigation matters for better understanding the dimensions of the case matter and provide legal advice to local and foreign businesses.</w:t>
      </w:r>
    </w:p>
    <w:p w14:paraId="1ACD0D26" w14:textId="508BBCEA" w:rsidR="00D35D2D" w:rsidRPr="00D35D2D" w:rsidRDefault="00D35D2D" w:rsidP="00D35D2D">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Draft, review and negotiate various types of corporate and commercial contracts such as NDA's, joint ventures, MOU's,</w:t>
      </w:r>
      <w:r>
        <w:rPr>
          <w:rFonts w:asciiTheme="minorHAnsi" w:hAnsiTheme="minorHAnsi" w:cstheme="minorHAnsi"/>
          <w:sz w:val="22"/>
          <w:szCs w:val="23"/>
          <w:lang w:val="en-GB"/>
        </w:rPr>
        <w:t xml:space="preserve"> </w:t>
      </w:r>
      <w:r w:rsidRPr="00D35D2D">
        <w:rPr>
          <w:rFonts w:asciiTheme="minorHAnsi" w:hAnsiTheme="minorHAnsi" w:cstheme="minorHAnsi"/>
          <w:sz w:val="22"/>
          <w:szCs w:val="23"/>
          <w:lang w:val="en-GB"/>
        </w:rPr>
        <w:t>real estate contracts, sale &amp; purchase agreements, licensing agreements, bonds, project agreements, credit agreements, labour contracts, lease, distribution, shipping, franchise and supply agreements, etc.</w:t>
      </w:r>
    </w:p>
    <w:p w14:paraId="7B23A8B5" w14:textId="63287613" w:rsidR="00D35D2D" w:rsidRDefault="00D35D2D" w:rsidP="00CD3125">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Responsibility for ensuring that the litigation matters, client cases, hearings and procedures' timelines are met to achieve effective outcomes.</w:t>
      </w:r>
    </w:p>
    <w:p w14:paraId="1426CDAE" w14:textId="7C39E2E0" w:rsidR="00D35D2D" w:rsidRDefault="00D35D2D" w:rsidP="00CD3125">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 xml:space="preserve">Assign the right resources from the department (senior associates, associates, paralegals, etc.) for the right cases to ensure the smooth running of all the deliverables and cases of the </w:t>
      </w:r>
      <w:r>
        <w:rPr>
          <w:rFonts w:asciiTheme="minorHAnsi" w:hAnsiTheme="minorHAnsi" w:cstheme="minorHAnsi"/>
          <w:sz w:val="22"/>
          <w:szCs w:val="23"/>
          <w:lang w:val="en-GB"/>
        </w:rPr>
        <w:t>firm</w:t>
      </w:r>
      <w:r w:rsidRPr="00D35D2D">
        <w:rPr>
          <w:rFonts w:asciiTheme="minorHAnsi" w:hAnsiTheme="minorHAnsi" w:cstheme="minorHAnsi"/>
          <w:sz w:val="22"/>
          <w:szCs w:val="23"/>
          <w:lang w:val="en-GB"/>
        </w:rPr>
        <w:t>.</w:t>
      </w:r>
    </w:p>
    <w:p w14:paraId="42A8E012" w14:textId="77777777" w:rsidR="00D35D2D" w:rsidRDefault="00D35D2D" w:rsidP="00CD3125">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Conduct weekly business meetings for case reviews with all the lawyers and teams and to develop client relationships to be able to mine more business for the firm.</w:t>
      </w:r>
    </w:p>
    <w:p w14:paraId="7C829626" w14:textId="6D88D9F4" w:rsidR="00D35D2D" w:rsidRDefault="00D35D2D" w:rsidP="00CD3125">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 xml:space="preserve">Lead </w:t>
      </w:r>
      <w:r>
        <w:rPr>
          <w:rFonts w:asciiTheme="minorHAnsi" w:hAnsiTheme="minorHAnsi" w:cstheme="minorHAnsi"/>
          <w:sz w:val="22"/>
          <w:szCs w:val="23"/>
          <w:lang w:val="en-GB"/>
        </w:rPr>
        <w:t xml:space="preserve">complex </w:t>
      </w:r>
      <w:r w:rsidRPr="00D35D2D">
        <w:rPr>
          <w:rFonts w:asciiTheme="minorHAnsi" w:hAnsiTheme="minorHAnsi" w:cstheme="minorHAnsi"/>
          <w:sz w:val="22"/>
          <w:szCs w:val="23"/>
          <w:lang w:val="en-GB"/>
        </w:rPr>
        <w:t xml:space="preserve">litigation matters and represent the clients in court trials and providing specific guidance to the Senior Associates/ Associates working on the cases for him/her. </w:t>
      </w:r>
    </w:p>
    <w:p w14:paraId="69FB7E5A" w14:textId="77777777" w:rsidR="00D35D2D" w:rsidRDefault="00D35D2D" w:rsidP="00CD3125">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Identify redundant processes to move cases faster and generate more revenue for the firm.</w:t>
      </w:r>
    </w:p>
    <w:p w14:paraId="1FE6E056" w14:textId="279DD41F" w:rsidR="00CD3125" w:rsidRDefault="00D35D2D" w:rsidP="00D35D2D">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Liaise with government authorities and diverse judicial departments in the UAE.</w:t>
      </w:r>
    </w:p>
    <w:p w14:paraId="6CDF64D4" w14:textId="0E364727" w:rsidR="00D35D2D" w:rsidRDefault="00D35D2D" w:rsidP="00D35D2D">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 xml:space="preserve">Conduct continuous legal research and prepare articles and commentary notes on </w:t>
      </w:r>
      <w:r>
        <w:rPr>
          <w:rFonts w:asciiTheme="minorHAnsi" w:hAnsiTheme="minorHAnsi" w:cstheme="minorHAnsi"/>
          <w:sz w:val="22"/>
          <w:szCs w:val="23"/>
          <w:lang w:val="en-GB"/>
        </w:rPr>
        <w:t xml:space="preserve">updated </w:t>
      </w:r>
      <w:r w:rsidRPr="00D35D2D">
        <w:rPr>
          <w:rFonts w:asciiTheme="minorHAnsi" w:hAnsiTheme="minorHAnsi" w:cstheme="minorHAnsi"/>
          <w:sz w:val="22"/>
          <w:szCs w:val="23"/>
          <w:lang w:val="en-GB"/>
        </w:rPr>
        <w:t>laws</w:t>
      </w:r>
      <w:r>
        <w:rPr>
          <w:rFonts w:asciiTheme="minorHAnsi" w:hAnsiTheme="minorHAnsi" w:cstheme="minorHAnsi"/>
          <w:sz w:val="22"/>
          <w:szCs w:val="23"/>
          <w:lang w:val="en-GB"/>
        </w:rPr>
        <w:t xml:space="preserve"> and regulations in UAE. </w:t>
      </w:r>
    </w:p>
    <w:p w14:paraId="213D3AFF" w14:textId="46765932" w:rsidR="00D35D2D" w:rsidRPr="00D35D2D" w:rsidRDefault="00D35D2D" w:rsidP="00D35D2D">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35D2D">
        <w:rPr>
          <w:rFonts w:asciiTheme="minorHAnsi" w:hAnsiTheme="minorHAnsi" w:cstheme="minorHAnsi"/>
          <w:sz w:val="22"/>
          <w:szCs w:val="23"/>
          <w:lang w:val="en-GB"/>
        </w:rPr>
        <w:t>Provide clients with insights and the available legal options on cases to make them transparently aware on the possible outcomes of the proposed proceedings</w:t>
      </w:r>
      <w:r>
        <w:rPr>
          <w:rFonts w:asciiTheme="minorHAnsi" w:hAnsiTheme="minorHAnsi" w:cstheme="minorHAnsi"/>
          <w:sz w:val="22"/>
          <w:szCs w:val="23"/>
          <w:lang w:val="en-GB"/>
        </w:rPr>
        <w:t>.</w:t>
      </w:r>
    </w:p>
    <w:p w14:paraId="77390F37" w14:textId="77777777" w:rsidR="007A4B00" w:rsidRPr="00E56DC6" w:rsidRDefault="00AD5751" w:rsidP="009E4B02">
      <w:pPr>
        <w:jc w:val="both"/>
        <w:rPr>
          <w:rFonts w:asciiTheme="majorBidi" w:hAnsiTheme="majorBidi" w:cstheme="majorBidi"/>
          <w:b/>
          <w:bCs/>
          <w:sz w:val="22"/>
          <w:szCs w:val="23"/>
          <w:lang w:val="en-GB"/>
        </w:rPr>
      </w:pPr>
      <w:r w:rsidRPr="00E56DC6">
        <w:rPr>
          <w:rFonts w:asciiTheme="majorBidi" w:hAnsiTheme="majorBidi" w:cstheme="majorBidi"/>
          <w:b/>
          <w:bCs/>
          <w:sz w:val="22"/>
          <w:szCs w:val="23"/>
          <w:lang w:val="en-GB"/>
        </w:rPr>
        <w:lastRenderedPageBreak/>
        <w:t>Mashreq Bank</w:t>
      </w:r>
      <w:r w:rsidR="007A4B00" w:rsidRPr="00E56DC6">
        <w:rPr>
          <w:rFonts w:asciiTheme="majorBidi" w:hAnsiTheme="majorBidi" w:cstheme="majorBidi"/>
          <w:b/>
          <w:bCs/>
          <w:sz w:val="22"/>
          <w:szCs w:val="23"/>
          <w:lang w:val="en-GB"/>
        </w:rPr>
        <w:t xml:space="preserve">, </w:t>
      </w:r>
      <w:r w:rsidRPr="00E56DC6">
        <w:rPr>
          <w:rFonts w:asciiTheme="majorBidi" w:hAnsiTheme="majorBidi" w:cstheme="majorBidi"/>
          <w:b/>
          <w:bCs/>
          <w:sz w:val="22"/>
          <w:lang w:val="en-GB"/>
        </w:rPr>
        <w:t>Dubai, UAE</w:t>
      </w:r>
    </w:p>
    <w:p w14:paraId="6309B839" w14:textId="77777777" w:rsidR="007A4B00" w:rsidRPr="00753705" w:rsidRDefault="00AD5751" w:rsidP="00CD3125">
      <w:pPr>
        <w:spacing w:before="80"/>
        <w:jc w:val="both"/>
        <w:rPr>
          <w:rFonts w:asciiTheme="minorHAnsi" w:hAnsiTheme="minorHAnsi" w:cstheme="minorHAnsi"/>
          <w:b/>
          <w:sz w:val="22"/>
          <w:szCs w:val="23"/>
          <w:lang w:val="en-GB"/>
        </w:rPr>
      </w:pPr>
      <w:r w:rsidRPr="00AD5751">
        <w:rPr>
          <w:rFonts w:asciiTheme="minorHAnsi" w:hAnsiTheme="minorHAnsi" w:cstheme="minorHAnsi"/>
          <w:b/>
          <w:sz w:val="22"/>
          <w:szCs w:val="23"/>
          <w:lang w:val="en-GB"/>
        </w:rPr>
        <w:t>Legal Manager</w:t>
      </w:r>
      <w:r>
        <w:rPr>
          <w:rFonts w:asciiTheme="minorHAnsi" w:hAnsiTheme="minorHAnsi" w:cstheme="minorHAnsi"/>
          <w:sz w:val="22"/>
          <w:szCs w:val="23"/>
          <w:lang w:val="en-GB"/>
        </w:rPr>
        <w:t>, 201</w:t>
      </w:r>
      <w:r w:rsidR="00E00D07" w:rsidRPr="00753705">
        <w:rPr>
          <w:rFonts w:asciiTheme="minorHAnsi" w:hAnsiTheme="minorHAnsi" w:cstheme="minorHAnsi"/>
          <w:sz w:val="22"/>
          <w:szCs w:val="23"/>
          <w:lang w:val="en-GB"/>
        </w:rPr>
        <w:t>5–</w:t>
      </w:r>
      <w:r w:rsidR="00CD3125">
        <w:rPr>
          <w:rFonts w:asciiTheme="minorHAnsi" w:hAnsiTheme="minorHAnsi" w:cstheme="minorHAnsi"/>
          <w:sz w:val="22"/>
          <w:szCs w:val="23"/>
          <w:lang w:val="en-GB"/>
        </w:rPr>
        <w:t>2019</w:t>
      </w:r>
    </w:p>
    <w:p w14:paraId="06ED5DAB" w14:textId="3975176B" w:rsidR="007A4B00" w:rsidRPr="00753705" w:rsidRDefault="00264185" w:rsidP="009E4B02">
      <w:pPr>
        <w:spacing w:before="80"/>
        <w:jc w:val="both"/>
        <w:rPr>
          <w:rFonts w:asciiTheme="minorHAnsi" w:hAnsiTheme="minorHAnsi" w:cstheme="minorHAnsi"/>
          <w:sz w:val="22"/>
          <w:szCs w:val="23"/>
          <w:lang w:val="en-GB"/>
        </w:rPr>
      </w:pPr>
      <w:r>
        <w:rPr>
          <w:rFonts w:asciiTheme="minorHAnsi" w:hAnsiTheme="minorHAnsi" w:cstheme="minorHAnsi"/>
          <w:bCs/>
          <w:sz w:val="22"/>
          <w:szCs w:val="23"/>
          <w:lang w:val="en-GB"/>
        </w:rPr>
        <w:t>P</w:t>
      </w:r>
      <w:r w:rsidR="005C185B" w:rsidRPr="005C185B">
        <w:rPr>
          <w:rFonts w:asciiTheme="minorHAnsi" w:hAnsiTheme="minorHAnsi" w:cstheme="minorHAnsi"/>
          <w:bCs/>
          <w:sz w:val="22"/>
          <w:szCs w:val="23"/>
          <w:lang w:val="en-GB"/>
        </w:rPr>
        <w:t xml:space="preserve">rovide inputs from a legal perspective on </w:t>
      </w:r>
      <w:r>
        <w:rPr>
          <w:rFonts w:asciiTheme="minorHAnsi" w:hAnsiTheme="minorHAnsi" w:cstheme="minorHAnsi"/>
          <w:bCs/>
          <w:sz w:val="22"/>
          <w:szCs w:val="23"/>
          <w:lang w:val="en-GB"/>
        </w:rPr>
        <w:t>numerous</w:t>
      </w:r>
      <w:r w:rsidR="005C185B" w:rsidRPr="005C185B">
        <w:rPr>
          <w:rFonts w:asciiTheme="minorHAnsi" w:hAnsiTheme="minorHAnsi" w:cstheme="minorHAnsi"/>
          <w:bCs/>
          <w:sz w:val="22"/>
          <w:szCs w:val="23"/>
          <w:lang w:val="en-GB"/>
        </w:rPr>
        <w:t xml:space="preserve"> pol</w:t>
      </w:r>
      <w:r>
        <w:rPr>
          <w:rFonts w:asciiTheme="minorHAnsi" w:hAnsiTheme="minorHAnsi" w:cstheme="minorHAnsi"/>
          <w:bCs/>
          <w:sz w:val="22"/>
          <w:szCs w:val="23"/>
          <w:lang w:val="en-GB"/>
        </w:rPr>
        <w:t xml:space="preserve">icies and procedures and ensure </w:t>
      </w:r>
      <w:r w:rsidR="005C185B" w:rsidRPr="005C185B">
        <w:rPr>
          <w:rFonts w:asciiTheme="minorHAnsi" w:hAnsiTheme="minorHAnsi" w:cstheme="minorHAnsi"/>
          <w:bCs/>
          <w:sz w:val="22"/>
          <w:szCs w:val="23"/>
          <w:lang w:val="en-GB"/>
        </w:rPr>
        <w:t>compliance with legal framework</w:t>
      </w:r>
      <w:r w:rsidR="007A4B00" w:rsidRPr="00753705">
        <w:rPr>
          <w:rFonts w:asciiTheme="minorHAnsi" w:hAnsiTheme="minorHAnsi" w:cstheme="minorHAnsi"/>
          <w:sz w:val="22"/>
          <w:szCs w:val="23"/>
          <w:lang w:val="en-GB"/>
        </w:rPr>
        <w:t>.</w:t>
      </w:r>
      <w:r w:rsidR="005C185B" w:rsidRPr="005C185B">
        <w:rPr>
          <w:bCs/>
          <w:sz w:val="20"/>
          <w:szCs w:val="26"/>
          <w:lang w:val="en-GB"/>
        </w:rPr>
        <w:t xml:space="preserve"> </w:t>
      </w:r>
      <w:r w:rsidR="00824E13">
        <w:rPr>
          <w:rFonts w:asciiTheme="minorHAnsi" w:hAnsiTheme="minorHAnsi" w:cstheme="minorHAnsi"/>
          <w:bCs/>
          <w:sz w:val="22"/>
          <w:szCs w:val="23"/>
          <w:lang w:val="en-GB"/>
        </w:rPr>
        <w:t>Streamline</w:t>
      </w:r>
      <w:r w:rsidR="005C185B" w:rsidRPr="005C185B">
        <w:rPr>
          <w:rFonts w:asciiTheme="minorHAnsi" w:hAnsiTheme="minorHAnsi" w:cstheme="minorHAnsi"/>
          <w:bCs/>
          <w:sz w:val="22"/>
          <w:szCs w:val="23"/>
          <w:lang w:val="en-GB"/>
        </w:rPr>
        <w:t xml:space="preserve"> long </w:t>
      </w:r>
      <w:r w:rsidR="00824E13">
        <w:rPr>
          <w:rFonts w:asciiTheme="minorHAnsi" w:hAnsiTheme="minorHAnsi" w:cstheme="minorHAnsi"/>
          <w:bCs/>
          <w:sz w:val="22"/>
          <w:szCs w:val="23"/>
          <w:lang w:val="en-GB"/>
        </w:rPr>
        <w:t xml:space="preserve">and </w:t>
      </w:r>
      <w:r w:rsidR="00D35D2D">
        <w:rPr>
          <w:rFonts w:asciiTheme="minorHAnsi" w:hAnsiTheme="minorHAnsi" w:cstheme="minorHAnsi"/>
          <w:bCs/>
          <w:sz w:val="22"/>
          <w:szCs w:val="23"/>
          <w:lang w:val="en-GB"/>
        </w:rPr>
        <w:t>short-term</w:t>
      </w:r>
      <w:r w:rsidR="00824E13">
        <w:rPr>
          <w:rFonts w:asciiTheme="minorHAnsi" w:hAnsiTheme="minorHAnsi" w:cstheme="minorHAnsi"/>
          <w:bCs/>
          <w:sz w:val="22"/>
          <w:szCs w:val="23"/>
          <w:lang w:val="en-GB"/>
        </w:rPr>
        <w:t xml:space="preserve"> plans </w:t>
      </w:r>
      <w:r w:rsidR="005C185B" w:rsidRPr="005C185B">
        <w:rPr>
          <w:rFonts w:asciiTheme="minorHAnsi" w:hAnsiTheme="minorHAnsi" w:cstheme="minorHAnsi"/>
          <w:bCs/>
          <w:sz w:val="22"/>
          <w:szCs w:val="23"/>
          <w:lang w:val="en-GB"/>
        </w:rPr>
        <w:t xml:space="preserve">for the overall </w:t>
      </w:r>
      <w:r w:rsidR="00824E13" w:rsidRPr="005C185B">
        <w:rPr>
          <w:rFonts w:asciiTheme="minorHAnsi" w:hAnsiTheme="minorHAnsi" w:cstheme="minorHAnsi"/>
          <w:bCs/>
          <w:sz w:val="22"/>
          <w:szCs w:val="23"/>
          <w:lang w:val="en-GB"/>
        </w:rPr>
        <w:t xml:space="preserve">legal department </w:t>
      </w:r>
      <w:r w:rsidR="00824E13">
        <w:rPr>
          <w:rFonts w:asciiTheme="minorHAnsi" w:hAnsiTheme="minorHAnsi" w:cstheme="minorHAnsi"/>
          <w:bCs/>
          <w:sz w:val="22"/>
          <w:szCs w:val="23"/>
          <w:lang w:val="en-GB"/>
        </w:rPr>
        <w:t>align</w:t>
      </w:r>
      <w:r w:rsidR="005C185B" w:rsidRPr="005C185B">
        <w:rPr>
          <w:rFonts w:asciiTheme="minorHAnsi" w:hAnsiTheme="minorHAnsi" w:cstheme="minorHAnsi"/>
          <w:bCs/>
          <w:sz w:val="22"/>
          <w:szCs w:val="23"/>
          <w:lang w:val="en-GB"/>
        </w:rPr>
        <w:t xml:space="preserve"> with bank’s vision</w:t>
      </w:r>
      <w:r w:rsidR="00330616">
        <w:rPr>
          <w:rFonts w:asciiTheme="minorHAnsi" w:hAnsiTheme="minorHAnsi" w:cstheme="minorHAnsi"/>
          <w:bCs/>
          <w:sz w:val="22"/>
          <w:szCs w:val="23"/>
          <w:lang w:val="en-GB"/>
        </w:rPr>
        <w:t>.</w:t>
      </w:r>
      <w:r w:rsidRPr="00264185">
        <w:rPr>
          <w:bCs/>
          <w:sz w:val="20"/>
          <w:szCs w:val="26"/>
          <w:lang w:val="en-GB"/>
        </w:rPr>
        <w:t xml:space="preserve"> </w:t>
      </w:r>
      <w:r w:rsidR="00536343" w:rsidRPr="00264185">
        <w:rPr>
          <w:rFonts w:asciiTheme="minorHAnsi" w:hAnsiTheme="minorHAnsi" w:cstheme="minorHAnsi"/>
          <w:bCs/>
          <w:sz w:val="22"/>
          <w:szCs w:val="23"/>
          <w:lang w:val="en-GB"/>
        </w:rPr>
        <w:t>Deliver</w:t>
      </w:r>
      <w:r w:rsidRPr="00264185">
        <w:rPr>
          <w:rFonts w:asciiTheme="minorHAnsi" w:hAnsiTheme="minorHAnsi" w:cstheme="minorHAnsi"/>
          <w:bCs/>
          <w:sz w:val="22"/>
          <w:szCs w:val="23"/>
          <w:lang w:val="en-GB"/>
        </w:rPr>
        <w:t xml:space="preserve"> legal and legislative expert advice to internal departments on regulatory issues and business policy best practices locally and regionally</w:t>
      </w:r>
      <w:r>
        <w:rPr>
          <w:rFonts w:asciiTheme="minorHAnsi" w:hAnsiTheme="minorHAnsi" w:cstheme="minorHAnsi"/>
          <w:bCs/>
          <w:sz w:val="22"/>
          <w:szCs w:val="23"/>
          <w:lang w:val="en-GB"/>
        </w:rPr>
        <w:t>.</w:t>
      </w:r>
      <w:r w:rsidR="00536343" w:rsidRPr="00536343">
        <w:rPr>
          <w:bCs/>
          <w:sz w:val="20"/>
          <w:szCs w:val="26"/>
          <w:lang w:val="en-GB"/>
        </w:rPr>
        <w:t xml:space="preserve"> </w:t>
      </w:r>
      <w:r w:rsidR="00536343">
        <w:rPr>
          <w:rFonts w:asciiTheme="minorHAnsi" w:hAnsiTheme="minorHAnsi" w:cstheme="minorHAnsi"/>
          <w:bCs/>
          <w:sz w:val="22"/>
          <w:szCs w:val="23"/>
          <w:lang w:val="en-GB"/>
        </w:rPr>
        <w:t>Review and analyse</w:t>
      </w:r>
      <w:r w:rsidR="00536343" w:rsidRPr="00536343">
        <w:rPr>
          <w:rFonts w:asciiTheme="minorHAnsi" w:hAnsiTheme="minorHAnsi" w:cstheme="minorHAnsi"/>
          <w:bCs/>
          <w:sz w:val="22"/>
          <w:szCs w:val="23"/>
          <w:lang w:val="en-GB"/>
        </w:rPr>
        <w:t xml:space="preserve"> court letters, law articles</w:t>
      </w:r>
      <w:r w:rsidR="00536343">
        <w:rPr>
          <w:rFonts w:asciiTheme="minorHAnsi" w:hAnsiTheme="minorHAnsi" w:cstheme="minorHAnsi"/>
          <w:bCs/>
          <w:sz w:val="22"/>
          <w:szCs w:val="23"/>
          <w:lang w:val="en-GB"/>
        </w:rPr>
        <w:t>,</w:t>
      </w:r>
      <w:r w:rsidR="00536343" w:rsidRPr="00536343">
        <w:rPr>
          <w:rFonts w:asciiTheme="minorHAnsi" w:hAnsiTheme="minorHAnsi" w:cstheme="minorHAnsi"/>
          <w:bCs/>
          <w:sz w:val="22"/>
          <w:szCs w:val="23"/>
          <w:lang w:val="en-GB"/>
        </w:rPr>
        <w:t xml:space="preserve"> contracts, </w:t>
      </w:r>
      <w:r w:rsidR="00536343">
        <w:rPr>
          <w:rFonts w:asciiTheme="minorHAnsi" w:hAnsiTheme="minorHAnsi" w:cstheme="minorHAnsi"/>
          <w:bCs/>
          <w:sz w:val="22"/>
          <w:szCs w:val="23"/>
          <w:lang w:val="en-GB"/>
        </w:rPr>
        <w:t xml:space="preserve">and </w:t>
      </w:r>
      <w:r w:rsidR="00536343" w:rsidRPr="00536343">
        <w:rPr>
          <w:rFonts w:asciiTheme="minorHAnsi" w:hAnsiTheme="minorHAnsi" w:cstheme="minorHAnsi"/>
          <w:bCs/>
          <w:sz w:val="22"/>
          <w:szCs w:val="23"/>
          <w:lang w:val="en-GB"/>
        </w:rPr>
        <w:t>applications</w:t>
      </w:r>
      <w:r w:rsidR="00536343">
        <w:rPr>
          <w:rFonts w:asciiTheme="minorHAnsi" w:hAnsiTheme="minorHAnsi" w:cstheme="minorHAnsi"/>
          <w:bCs/>
          <w:sz w:val="22"/>
          <w:szCs w:val="23"/>
          <w:lang w:val="en-GB"/>
        </w:rPr>
        <w:t xml:space="preserve"> in accordance</w:t>
      </w:r>
      <w:r w:rsidR="00536343" w:rsidRPr="00536343">
        <w:rPr>
          <w:rFonts w:asciiTheme="minorHAnsi" w:hAnsiTheme="minorHAnsi" w:cstheme="minorHAnsi"/>
          <w:bCs/>
          <w:sz w:val="22"/>
          <w:szCs w:val="23"/>
          <w:lang w:val="en-GB"/>
        </w:rPr>
        <w:t xml:space="preserve"> with Government Entities, UAE Courts</w:t>
      </w:r>
      <w:r w:rsidR="00536343">
        <w:rPr>
          <w:rFonts w:asciiTheme="minorHAnsi" w:hAnsiTheme="minorHAnsi" w:cstheme="minorHAnsi"/>
          <w:bCs/>
          <w:sz w:val="22"/>
          <w:szCs w:val="23"/>
          <w:lang w:val="en-GB"/>
        </w:rPr>
        <w:t>,</w:t>
      </w:r>
      <w:r w:rsidR="00536343" w:rsidRPr="00536343">
        <w:rPr>
          <w:rFonts w:asciiTheme="minorHAnsi" w:hAnsiTheme="minorHAnsi" w:cstheme="minorHAnsi"/>
          <w:bCs/>
          <w:sz w:val="22"/>
          <w:szCs w:val="23"/>
          <w:lang w:val="en-GB"/>
        </w:rPr>
        <w:t xml:space="preserve"> and Central Bank</w:t>
      </w:r>
      <w:r w:rsidR="00536343">
        <w:rPr>
          <w:rFonts w:asciiTheme="minorHAnsi" w:hAnsiTheme="minorHAnsi" w:cstheme="minorHAnsi"/>
          <w:bCs/>
          <w:sz w:val="22"/>
          <w:szCs w:val="23"/>
          <w:lang w:val="en-GB"/>
        </w:rPr>
        <w:t>.</w:t>
      </w:r>
      <w:r w:rsidR="00DD16B1" w:rsidRPr="00DD16B1">
        <w:rPr>
          <w:bCs/>
          <w:sz w:val="20"/>
          <w:szCs w:val="26"/>
          <w:lang w:val="en-GB"/>
        </w:rPr>
        <w:t xml:space="preserve"> </w:t>
      </w:r>
      <w:r w:rsidR="00DD16B1">
        <w:rPr>
          <w:rFonts w:asciiTheme="minorHAnsi" w:hAnsiTheme="minorHAnsi" w:cstheme="minorHAnsi"/>
          <w:bCs/>
          <w:sz w:val="22"/>
          <w:szCs w:val="23"/>
          <w:lang w:val="en-GB"/>
        </w:rPr>
        <w:t>Provide support to the</w:t>
      </w:r>
      <w:r w:rsidR="00DD16B1" w:rsidRPr="00DD16B1">
        <w:rPr>
          <w:rFonts w:asciiTheme="minorHAnsi" w:hAnsiTheme="minorHAnsi" w:cstheme="minorHAnsi"/>
          <w:bCs/>
          <w:sz w:val="22"/>
          <w:szCs w:val="23"/>
          <w:lang w:val="en-GB"/>
        </w:rPr>
        <w:t xml:space="preserve"> corporate and investment banking group and the credit documentation unit</w:t>
      </w:r>
      <w:r w:rsidR="00DD16B1">
        <w:rPr>
          <w:rFonts w:asciiTheme="minorHAnsi" w:hAnsiTheme="minorHAnsi" w:cstheme="minorHAnsi"/>
          <w:bCs/>
          <w:sz w:val="22"/>
          <w:szCs w:val="23"/>
          <w:lang w:val="en-GB"/>
        </w:rPr>
        <w:t>.</w:t>
      </w:r>
    </w:p>
    <w:p w14:paraId="5B2F1F5E" w14:textId="77777777" w:rsidR="007A4B00" w:rsidRPr="00753705" w:rsidRDefault="00DD16B1"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Pr>
          <w:rFonts w:asciiTheme="minorHAnsi" w:hAnsiTheme="minorHAnsi" w:cstheme="minorHAnsi"/>
          <w:sz w:val="22"/>
          <w:szCs w:val="23"/>
          <w:lang w:val="en-GB"/>
        </w:rPr>
        <w:t>Achieved s</w:t>
      </w:r>
      <w:r w:rsidR="005C185B" w:rsidRPr="005C185B">
        <w:rPr>
          <w:rFonts w:asciiTheme="minorHAnsi" w:hAnsiTheme="minorHAnsi" w:cstheme="minorHAnsi"/>
          <w:sz w:val="22"/>
          <w:szCs w:val="23"/>
          <w:lang w:val="en-GB"/>
        </w:rPr>
        <w:t xml:space="preserve">uccess rate of complex cases raised against the bank </w:t>
      </w:r>
      <w:r w:rsidR="00E56DC6">
        <w:rPr>
          <w:rFonts w:asciiTheme="minorHAnsi" w:hAnsiTheme="minorHAnsi" w:cstheme="minorHAnsi"/>
          <w:sz w:val="22"/>
          <w:szCs w:val="23"/>
          <w:lang w:val="en-GB"/>
        </w:rPr>
        <w:t>80-85</w:t>
      </w:r>
      <w:r w:rsidR="005C185B" w:rsidRPr="005C185B">
        <w:rPr>
          <w:rFonts w:asciiTheme="minorHAnsi" w:hAnsiTheme="minorHAnsi" w:cstheme="minorHAnsi"/>
          <w:sz w:val="22"/>
          <w:szCs w:val="23"/>
          <w:lang w:val="en-GB"/>
        </w:rPr>
        <w:t>% per year, with same r</w:t>
      </w:r>
      <w:r w:rsidR="005C185B">
        <w:rPr>
          <w:rFonts w:asciiTheme="minorHAnsi" w:hAnsiTheme="minorHAnsi" w:cstheme="minorHAnsi"/>
          <w:sz w:val="22"/>
          <w:szCs w:val="23"/>
          <w:lang w:val="en-GB"/>
        </w:rPr>
        <w:t>ate with respect recovery cases</w:t>
      </w:r>
      <w:r w:rsidR="007A4B00" w:rsidRPr="00753705">
        <w:rPr>
          <w:rFonts w:asciiTheme="minorHAnsi" w:hAnsiTheme="minorHAnsi" w:cstheme="minorHAnsi"/>
          <w:sz w:val="22"/>
          <w:szCs w:val="23"/>
          <w:lang w:val="en-GB"/>
        </w:rPr>
        <w:t>.</w:t>
      </w:r>
    </w:p>
    <w:p w14:paraId="39D34678" w14:textId="7C512BA2" w:rsidR="007A4B00" w:rsidRDefault="00DD16B1"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Pr>
          <w:rFonts w:asciiTheme="minorHAnsi" w:hAnsiTheme="minorHAnsi" w:cstheme="minorHAnsi"/>
          <w:sz w:val="22"/>
          <w:szCs w:val="23"/>
          <w:lang w:val="en-GB"/>
        </w:rPr>
        <w:t>Directed</w:t>
      </w:r>
      <w:r w:rsidR="005C185B" w:rsidRPr="00264185">
        <w:rPr>
          <w:rFonts w:asciiTheme="minorHAnsi" w:hAnsiTheme="minorHAnsi" w:cstheme="minorHAnsi"/>
          <w:sz w:val="22"/>
          <w:szCs w:val="23"/>
          <w:lang w:val="en-GB"/>
        </w:rPr>
        <w:t xml:space="preserve"> long research study regarding granted lands in the </w:t>
      </w:r>
      <w:r w:rsidR="004E035E" w:rsidRPr="00264185">
        <w:rPr>
          <w:rFonts w:asciiTheme="minorHAnsi" w:hAnsiTheme="minorHAnsi" w:cstheme="minorHAnsi"/>
          <w:sz w:val="22"/>
          <w:szCs w:val="23"/>
          <w:lang w:val="en-GB"/>
        </w:rPr>
        <w:t>UAE and</w:t>
      </w:r>
      <w:r w:rsidR="005C185B" w:rsidRPr="00264185">
        <w:rPr>
          <w:rFonts w:asciiTheme="minorHAnsi" w:hAnsiTheme="minorHAnsi" w:cstheme="minorHAnsi"/>
          <w:sz w:val="22"/>
          <w:szCs w:val="23"/>
          <w:lang w:val="en-GB"/>
        </w:rPr>
        <w:t xml:space="preserve"> provid</w:t>
      </w:r>
      <w:r>
        <w:rPr>
          <w:rFonts w:asciiTheme="minorHAnsi" w:hAnsiTheme="minorHAnsi" w:cstheme="minorHAnsi"/>
          <w:sz w:val="22"/>
          <w:szCs w:val="23"/>
          <w:lang w:val="en-GB"/>
        </w:rPr>
        <w:t xml:space="preserve">ed several internal </w:t>
      </w:r>
      <w:r w:rsidR="00D35D2D">
        <w:rPr>
          <w:rFonts w:asciiTheme="minorHAnsi" w:hAnsiTheme="minorHAnsi" w:cstheme="minorHAnsi"/>
          <w:sz w:val="22"/>
          <w:szCs w:val="23"/>
          <w:lang w:val="en-GB"/>
        </w:rPr>
        <w:t>advices</w:t>
      </w:r>
      <w:r>
        <w:rPr>
          <w:rFonts w:asciiTheme="minorHAnsi" w:hAnsiTheme="minorHAnsi" w:cstheme="minorHAnsi"/>
          <w:sz w:val="22"/>
          <w:szCs w:val="23"/>
          <w:lang w:val="en-GB"/>
        </w:rPr>
        <w:t xml:space="preserve"> that</w:t>
      </w:r>
      <w:r w:rsidR="005C185B" w:rsidRPr="00264185">
        <w:rPr>
          <w:rFonts w:asciiTheme="minorHAnsi" w:hAnsiTheme="minorHAnsi" w:cstheme="minorHAnsi"/>
          <w:sz w:val="22"/>
          <w:szCs w:val="23"/>
          <w:lang w:val="en-GB"/>
        </w:rPr>
        <w:t xml:space="preserve"> resulted in cost savings and protected the bank from risks</w:t>
      </w:r>
      <w:r w:rsidR="007A4B00" w:rsidRPr="005C185B">
        <w:rPr>
          <w:rFonts w:asciiTheme="minorHAnsi" w:hAnsiTheme="minorHAnsi" w:cstheme="minorHAnsi"/>
          <w:sz w:val="22"/>
          <w:szCs w:val="23"/>
          <w:lang w:val="en-GB"/>
        </w:rPr>
        <w:t>.</w:t>
      </w:r>
    </w:p>
    <w:p w14:paraId="794343F4" w14:textId="6EBF7E78" w:rsidR="0061394C" w:rsidRDefault="0061394C"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Develop</w:t>
      </w:r>
      <w:r w:rsidR="009E4B02">
        <w:rPr>
          <w:rFonts w:asciiTheme="minorHAnsi" w:hAnsiTheme="minorHAnsi" w:cstheme="minorHAnsi"/>
          <w:sz w:val="22"/>
          <w:szCs w:val="23"/>
          <w:lang w:val="en-GB"/>
        </w:rPr>
        <w:t xml:space="preserve">ed </w:t>
      </w:r>
      <w:r w:rsidRPr="009E4B02">
        <w:rPr>
          <w:rFonts w:asciiTheme="minorHAnsi" w:hAnsiTheme="minorHAnsi" w:cstheme="minorHAnsi"/>
          <w:sz w:val="22"/>
          <w:szCs w:val="23"/>
          <w:lang w:val="en-GB"/>
        </w:rPr>
        <w:t>effective strategies on the conduct of such disputes, liais</w:t>
      </w:r>
      <w:r w:rsidR="009E4B02">
        <w:rPr>
          <w:rFonts w:asciiTheme="minorHAnsi" w:hAnsiTheme="minorHAnsi" w:cstheme="minorHAnsi"/>
          <w:sz w:val="22"/>
          <w:szCs w:val="23"/>
          <w:lang w:val="en-GB"/>
        </w:rPr>
        <w:t>ed</w:t>
      </w:r>
      <w:r w:rsidRPr="009E4B02">
        <w:rPr>
          <w:rFonts w:asciiTheme="minorHAnsi" w:hAnsiTheme="minorHAnsi" w:cstheme="minorHAnsi"/>
          <w:sz w:val="22"/>
          <w:szCs w:val="23"/>
          <w:lang w:val="en-GB"/>
        </w:rPr>
        <w:t xml:space="preserve"> with external legal counsel where appropriate and critically assessing advice received and implement</w:t>
      </w:r>
      <w:r w:rsidR="009E4B02">
        <w:rPr>
          <w:rFonts w:asciiTheme="minorHAnsi" w:hAnsiTheme="minorHAnsi" w:cstheme="minorHAnsi"/>
          <w:sz w:val="22"/>
          <w:szCs w:val="23"/>
          <w:lang w:val="en-GB"/>
        </w:rPr>
        <w:t>ed</w:t>
      </w:r>
      <w:r w:rsidRPr="009E4B02">
        <w:rPr>
          <w:rFonts w:asciiTheme="minorHAnsi" w:hAnsiTheme="minorHAnsi" w:cstheme="minorHAnsi"/>
          <w:sz w:val="22"/>
          <w:szCs w:val="23"/>
          <w:lang w:val="en-GB"/>
        </w:rPr>
        <w:t xml:space="preserve"> the agreed strategy.</w:t>
      </w:r>
    </w:p>
    <w:p w14:paraId="4363C0BF" w14:textId="21C56BA3" w:rsidR="004E035E" w:rsidRPr="009E4B02" w:rsidRDefault="004E035E"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4E035E">
        <w:rPr>
          <w:rFonts w:asciiTheme="minorHAnsi" w:hAnsiTheme="minorHAnsi" w:cstheme="minorHAnsi"/>
          <w:sz w:val="22"/>
          <w:szCs w:val="23"/>
          <w:lang w:val="en-GB"/>
        </w:rPr>
        <w:t>Support the bank in providing highly complex advice in relation to the area of legal expertise, including but not limited to commercial, corporate, litigation, development, and financial matters.</w:t>
      </w:r>
    </w:p>
    <w:p w14:paraId="332B5756" w14:textId="2DC20426" w:rsidR="00E56DC6" w:rsidRDefault="00E56DC6"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Identif</w:t>
      </w:r>
      <w:r w:rsidR="009E4B02">
        <w:rPr>
          <w:rFonts w:asciiTheme="minorHAnsi" w:hAnsiTheme="minorHAnsi" w:cstheme="minorHAnsi"/>
          <w:sz w:val="22"/>
          <w:szCs w:val="23"/>
          <w:lang w:val="en-GB"/>
        </w:rPr>
        <w:t>ied</w:t>
      </w:r>
      <w:r w:rsidRPr="009E4B02">
        <w:rPr>
          <w:rFonts w:asciiTheme="minorHAnsi" w:hAnsiTheme="minorHAnsi" w:cstheme="minorHAnsi"/>
          <w:sz w:val="22"/>
          <w:szCs w:val="23"/>
          <w:lang w:val="en-GB"/>
        </w:rPr>
        <w:t xml:space="preserve"> legal risks relating to disputes and their outcomes and working with internal stakeholders to ensure the effective mitigation and management of such risks.</w:t>
      </w:r>
    </w:p>
    <w:p w14:paraId="0725E439" w14:textId="38980A28" w:rsidR="004E035E" w:rsidRDefault="004E035E"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4E035E">
        <w:rPr>
          <w:rFonts w:asciiTheme="minorHAnsi" w:hAnsiTheme="minorHAnsi" w:cstheme="minorHAnsi"/>
          <w:sz w:val="22"/>
          <w:szCs w:val="23"/>
          <w:lang w:val="en-GB"/>
        </w:rPr>
        <w:t>Negotiate, draft, review and advise upon, all required legal documentation in relation to banking matters including Sale Purchase Agreements, lease agreements merchant agreements, facilities management agreements, property management agreements, development agreements, assignment agreements, settlement agreements, confidentiality agreements, legal notices, MOUs, MOA, POA, shareholders’ agreements and all other related and ancillary documents and ensuring compliance with all applicable laws in UAE.</w:t>
      </w:r>
    </w:p>
    <w:p w14:paraId="0E718445" w14:textId="4EAE7D8A" w:rsidR="004E035E" w:rsidRPr="004E035E" w:rsidRDefault="004E035E" w:rsidP="004E035E">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4E035E">
        <w:rPr>
          <w:rFonts w:asciiTheme="minorHAnsi" w:hAnsiTheme="minorHAnsi" w:cstheme="minorHAnsi"/>
          <w:sz w:val="22"/>
          <w:szCs w:val="23"/>
          <w:lang w:val="en-GB"/>
        </w:rPr>
        <w:t xml:space="preserve">Translations </w:t>
      </w:r>
      <w:r>
        <w:rPr>
          <w:rFonts w:asciiTheme="minorHAnsi" w:hAnsiTheme="minorHAnsi" w:cstheme="minorHAnsi"/>
          <w:sz w:val="22"/>
          <w:szCs w:val="23"/>
          <w:lang w:val="en-GB"/>
        </w:rPr>
        <w:t xml:space="preserve">all legal documents from </w:t>
      </w:r>
      <w:r w:rsidRPr="004E035E">
        <w:rPr>
          <w:rFonts w:asciiTheme="minorHAnsi" w:hAnsiTheme="minorHAnsi" w:cstheme="minorHAnsi"/>
          <w:sz w:val="22"/>
          <w:szCs w:val="23"/>
          <w:lang w:val="en-GB"/>
        </w:rPr>
        <w:t>Arabic to English</w:t>
      </w:r>
      <w:r>
        <w:rPr>
          <w:rFonts w:asciiTheme="minorHAnsi" w:hAnsiTheme="minorHAnsi" w:cstheme="minorHAnsi"/>
          <w:sz w:val="22"/>
          <w:szCs w:val="23"/>
          <w:lang w:val="en-GB"/>
        </w:rPr>
        <w:t xml:space="preserve"> </w:t>
      </w:r>
      <w:r w:rsidRPr="004E035E">
        <w:rPr>
          <w:rFonts w:asciiTheme="minorHAnsi" w:hAnsiTheme="minorHAnsi" w:cstheme="minorHAnsi"/>
          <w:sz w:val="22"/>
          <w:szCs w:val="23"/>
          <w:lang w:val="en-GB"/>
        </w:rPr>
        <w:t>and important legal correspondence</w:t>
      </w:r>
      <w:r>
        <w:rPr>
          <w:rFonts w:asciiTheme="minorHAnsi" w:hAnsiTheme="minorHAnsi" w:cstheme="minorHAnsi"/>
          <w:sz w:val="22"/>
          <w:szCs w:val="23"/>
          <w:lang w:val="en-GB"/>
        </w:rPr>
        <w:t>.</w:t>
      </w:r>
    </w:p>
    <w:p w14:paraId="6C0ECA3D" w14:textId="4BB93D61" w:rsidR="004E035E" w:rsidRDefault="004E035E"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4E035E">
        <w:rPr>
          <w:rFonts w:asciiTheme="minorHAnsi" w:hAnsiTheme="minorHAnsi" w:cstheme="minorHAnsi"/>
          <w:sz w:val="22"/>
          <w:szCs w:val="23"/>
          <w:lang w:val="en-GB"/>
        </w:rPr>
        <w:t>Consult and handle all corporate legal processes (e.g. financial/securities offerings, compliance issues, transactions, agreements, lawsuits)</w:t>
      </w:r>
      <w:r>
        <w:rPr>
          <w:rFonts w:asciiTheme="minorHAnsi" w:hAnsiTheme="minorHAnsi" w:cstheme="minorHAnsi"/>
          <w:sz w:val="22"/>
          <w:szCs w:val="23"/>
          <w:lang w:val="en-GB"/>
        </w:rPr>
        <w:t>.</w:t>
      </w:r>
    </w:p>
    <w:p w14:paraId="3A68F123" w14:textId="77777777" w:rsidR="004E035E" w:rsidRPr="004E035E" w:rsidRDefault="004E035E" w:rsidP="004E035E">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4E035E">
        <w:rPr>
          <w:rFonts w:asciiTheme="minorHAnsi" w:hAnsiTheme="minorHAnsi" w:cstheme="minorHAnsi"/>
          <w:sz w:val="22"/>
          <w:szCs w:val="23"/>
          <w:lang w:val="en-GB"/>
        </w:rPr>
        <w:t xml:space="preserve">Develop the bank’s policy and position on legal issues </w:t>
      </w:r>
    </w:p>
    <w:p w14:paraId="3068DA14" w14:textId="3EE5DCB2" w:rsidR="004E035E" w:rsidRPr="009E4B02" w:rsidRDefault="004E035E" w:rsidP="004E035E">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4E035E">
        <w:rPr>
          <w:rFonts w:asciiTheme="minorHAnsi" w:hAnsiTheme="minorHAnsi" w:cstheme="minorHAnsi"/>
          <w:sz w:val="22"/>
          <w:szCs w:val="23"/>
          <w:lang w:val="en-GB"/>
        </w:rPr>
        <w:t>Handling employee-related disputes at the Ministry of Labor and courts.</w:t>
      </w:r>
    </w:p>
    <w:p w14:paraId="20C2560F" w14:textId="77777777" w:rsidR="00E56DC6" w:rsidRPr="005C185B" w:rsidRDefault="00E56DC6" w:rsidP="00E56DC6">
      <w:pPr>
        <w:spacing w:before="80"/>
        <w:ind w:left="540"/>
        <w:rPr>
          <w:rFonts w:asciiTheme="minorHAnsi" w:hAnsiTheme="minorHAnsi" w:cstheme="minorHAnsi"/>
          <w:sz w:val="22"/>
          <w:szCs w:val="23"/>
          <w:lang w:val="en-GB"/>
        </w:rPr>
      </w:pPr>
    </w:p>
    <w:p w14:paraId="5A6C52CB" w14:textId="77777777" w:rsidR="007A4B00" w:rsidRPr="00E56DC6" w:rsidRDefault="00AD5751" w:rsidP="00E56DC6">
      <w:pPr>
        <w:jc w:val="both"/>
        <w:rPr>
          <w:rFonts w:asciiTheme="majorBidi" w:hAnsiTheme="majorBidi" w:cstheme="majorBidi"/>
          <w:b/>
          <w:bCs/>
          <w:sz w:val="22"/>
          <w:lang w:val="en-GB"/>
        </w:rPr>
      </w:pPr>
      <w:r w:rsidRPr="00E56DC6">
        <w:rPr>
          <w:rFonts w:asciiTheme="majorBidi" w:hAnsiTheme="majorBidi" w:cstheme="majorBidi"/>
          <w:b/>
          <w:bCs/>
          <w:sz w:val="22"/>
          <w:lang w:val="en-GB"/>
        </w:rPr>
        <w:t>Emirates Advocates &amp; Legal Consultants</w:t>
      </w:r>
      <w:r w:rsidR="007A4B00" w:rsidRPr="00E56DC6">
        <w:rPr>
          <w:rFonts w:asciiTheme="majorBidi" w:hAnsiTheme="majorBidi" w:cstheme="majorBidi"/>
          <w:b/>
          <w:bCs/>
          <w:sz w:val="22"/>
          <w:lang w:val="en-GB"/>
        </w:rPr>
        <w:t xml:space="preserve">, </w:t>
      </w:r>
      <w:r w:rsidR="00C4427F" w:rsidRPr="00E56DC6">
        <w:rPr>
          <w:rFonts w:asciiTheme="majorBidi" w:hAnsiTheme="majorBidi" w:cstheme="majorBidi"/>
          <w:b/>
          <w:bCs/>
          <w:sz w:val="22"/>
          <w:lang w:val="en-GB"/>
        </w:rPr>
        <w:t>Dubai, UAE</w:t>
      </w:r>
    </w:p>
    <w:p w14:paraId="08B10B51" w14:textId="77777777" w:rsidR="007A4B00" w:rsidRPr="00753705" w:rsidRDefault="003D3E0A" w:rsidP="003D3E0A">
      <w:pPr>
        <w:spacing w:before="80"/>
        <w:jc w:val="both"/>
        <w:rPr>
          <w:rFonts w:asciiTheme="minorHAnsi" w:hAnsiTheme="minorHAnsi" w:cstheme="minorHAnsi"/>
          <w:b/>
          <w:sz w:val="22"/>
          <w:szCs w:val="23"/>
          <w:lang w:val="en-GB"/>
        </w:rPr>
      </w:pPr>
      <w:r>
        <w:rPr>
          <w:rFonts w:asciiTheme="minorHAnsi" w:hAnsiTheme="minorHAnsi" w:cstheme="minorHAnsi"/>
          <w:b/>
          <w:sz w:val="22"/>
          <w:szCs w:val="23"/>
          <w:lang w:val="en-GB"/>
        </w:rPr>
        <w:t xml:space="preserve">Senior </w:t>
      </w:r>
      <w:r w:rsidR="00AD5751" w:rsidRPr="00AD5751">
        <w:rPr>
          <w:rFonts w:asciiTheme="minorHAnsi" w:hAnsiTheme="minorHAnsi" w:cstheme="minorHAnsi"/>
          <w:b/>
          <w:sz w:val="22"/>
          <w:szCs w:val="23"/>
          <w:lang w:val="en-GB"/>
        </w:rPr>
        <w:t>Legal</w:t>
      </w:r>
      <w:r>
        <w:rPr>
          <w:rFonts w:asciiTheme="minorHAnsi" w:hAnsiTheme="minorHAnsi" w:cstheme="minorHAnsi"/>
          <w:b/>
          <w:sz w:val="22"/>
          <w:szCs w:val="23"/>
          <w:lang w:val="en-GB"/>
        </w:rPr>
        <w:t xml:space="preserve"> Counsel</w:t>
      </w:r>
      <w:r w:rsidR="00E00D07" w:rsidRPr="00753705">
        <w:rPr>
          <w:rFonts w:asciiTheme="minorHAnsi" w:hAnsiTheme="minorHAnsi" w:cstheme="minorHAnsi"/>
          <w:sz w:val="22"/>
          <w:szCs w:val="23"/>
          <w:lang w:val="en-GB"/>
        </w:rPr>
        <w:t xml:space="preserve">, </w:t>
      </w:r>
      <w:r w:rsidR="00AD5751">
        <w:rPr>
          <w:rFonts w:asciiTheme="minorHAnsi" w:hAnsiTheme="minorHAnsi" w:cstheme="minorHAnsi"/>
          <w:sz w:val="22"/>
          <w:szCs w:val="23"/>
          <w:lang w:val="en-GB"/>
        </w:rPr>
        <w:t>2013-2015</w:t>
      </w:r>
    </w:p>
    <w:p w14:paraId="0B0BE68A" w14:textId="77777777" w:rsidR="007A4B00" w:rsidRPr="00753705" w:rsidRDefault="000C4072" w:rsidP="0061394C">
      <w:pPr>
        <w:spacing w:before="80"/>
        <w:jc w:val="both"/>
        <w:rPr>
          <w:rFonts w:asciiTheme="minorHAnsi" w:hAnsiTheme="minorHAnsi" w:cstheme="minorHAnsi"/>
          <w:sz w:val="22"/>
          <w:szCs w:val="23"/>
          <w:lang w:val="en-GB"/>
        </w:rPr>
      </w:pPr>
      <w:r>
        <w:rPr>
          <w:rFonts w:asciiTheme="minorHAnsi" w:hAnsiTheme="minorHAnsi" w:cstheme="minorHAnsi"/>
          <w:sz w:val="22"/>
          <w:szCs w:val="23"/>
          <w:lang w:val="en-GB"/>
        </w:rPr>
        <w:t>Enhanced strong relationships with staff and co-workers in order to improve</w:t>
      </w:r>
      <w:r w:rsidR="001125F2">
        <w:rPr>
          <w:rFonts w:asciiTheme="minorHAnsi" w:hAnsiTheme="minorHAnsi" w:cstheme="minorHAnsi"/>
          <w:sz w:val="22"/>
          <w:szCs w:val="23"/>
          <w:lang w:val="en-GB"/>
        </w:rPr>
        <w:t xml:space="preserve"> organisational functionality.</w:t>
      </w:r>
      <w:r w:rsidR="001125F2" w:rsidRPr="001125F2">
        <w:t xml:space="preserve"> </w:t>
      </w:r>
      <w:r w:rsidR="001125F2" w:rsidRPr="001125F2">
        <w:rPr>
          <w:rFonts w:asciiTheme="minorHAnsi" w:hAnsiTheme="minorHAnsi" w:cstheme="minorHAnsi"/>
          <w:sz w:val="22"/>
          <w:szCs w:val="23"/>
          <w:lang w:val="en-GB"/>
        </w:rPr>
        <w:t>Consistently selected to analy</w:t>
      </w:r>
      <w:r w:rsidR="001125F2">
        <w:rPr>
          <w:rFonts w:asciiTheme="minorHAnsi" w:hAnsiTheme="minorHAnsi" w:cstheme="minorHAnsi"/>
          <w:sz w:val="22"/>
          <w:szCs w:val="23"/>
          <w:lang w:val="en-GB"/>
        </w:rPr>
        <w:t>s</w:t>
      </w:r>
      <w:r w:rsidR="001125F2" w:rsidRPr="001125F2">
        <w:rPr>
          <w:rFonts w:asciiTheme="minorHAnsi" w:hAnsiTheme="minorHAnsi" w:cstheme="minorHAnsi"/>
          <w:sz w:val="22"/>
          <w:szCs w:val="23"/>
          <w:lang w:val="en-GB"/>
        </w:rPr>
        <w:t>e documents for potential privilege issues</w:t>
      </w:r>
      <w:r w:rsidR="001125F2">
        <w:rPr>
          <w:rFonts w:asciiTheme="minorHAnsi" w:hAnsiTheme="minorHAnsi" w:cstheme="minorHAnsi"/>
          <w:sz w:val="22"/>
          <w:szCs w:val="23"/>
          <w:lang w:val="en-GB"/>
        </w:rPr>
        <w:t>.</w:t>
      </w:r>
      <w:r w:rsidR="00193233" w:rsidRPr="00193233">
        <w:rPr>
          <w:bCs/>
          <w:sz w:val="20"/>
          <w:szCs w:val="26"/>
          <w:lang w:val="en-GB"/>
        </w:rPr>
        <w:t xml:space="preserve"> </w:t>
      </w:r>
      <w:r w:rsidR="00193233">
        <w:rPr>
          <w:rFonts w:asciiTheme="minorHAnsi" w:hAnsiTheme="minorHAnsi" w:cstheme="minorHAnsi"/>
          <w:bCs/>
          <w:sz w:val="22"/>
          <w:szCs w:val="23"/>
          <w:lang w:val="en-GB"/>
        </w:rPr>
        <w:t>Reviewed</w:t>
      </w:r>
      <w:r w:rsidR="00193233" w:rsidRPr="00193233">
        <w:rPr>
          <w:rFonts w:asciiTheme="minorHAnsi" w:hAnsiTheme="minorHAnsi" w:cstheme="minorHAnsi"/>
          <w:bCs/>
          <w:sz w:val="22"/>
          <w:szCs w:val="23"/>
          <w:lang w:val="en-GB"/>
        </w:rPr>
        <w:t xml:space="preserve"> police reports, interview transcripts, </w:t>
      </w:r>
      <w:r w:rsidR="00193233">
        <w:rPr>
          <w:rFonts w:asciiTheme="minorHAnsi" w:hAnsiTheme="minorHAnsi" w:cstheme="minorHAnsi"/>
          <w:bCs/>
          <w:sz w:val="22"/>
          <w:szCs w:val="23"/>
          <w:lang w:val="en-GB"/>
        </w:rPr>
        <w:t xml:space="preserve">and </w:t>
      </w:r>
      <w:r w:rsidR="00193233" w:rsidRPr="00193233">
        <w:rPr>
          <w:rFonts w:asciiTheme="minorHAnsi" w:hAnsiTheme="minorHAnsi" w:cstheme="minorHAnsi"/>
          <w:bCs/>
          <w:sz w:val="22"/>
          <w:szCs w:val="23"/>
          <w:lang w:val="en-GB"/>
        </w:rPr>
        <w:t>records</w:t>
      </w:r>
      <w:r w:rsidR="00193233">
        <w:rPr>
          <w:rFonts w:asciiTheme="minorHAnsi" w:hAnsiTheme="minorHAnsi" w:cstheme="minorHAnsi"/>
          <w:bCs/>
          <w:sz w:val="22"/>
          <w:szCs w:val="23"/>
          <w:lang w:val="en-GB"/>
        </w:rPr>
        <w:t xml:space="preserve"> </w:t>
      </w:r>
      <w:r w:rsidR="00193233" w:rsidRPr="00193233">
        <w:rPr>
          <w:rFonts w:asciiTheme="minorHAnsi" w:hAnsiTheme="minorHAnsi" w:cstheme="minorHAnsi"/>
          <w:bCs/>
          <w:sz w:val="22"/>
          <w:szCs w:val="23"/>
          <w:lang w:val="en-GB"/>
        </w:rPr>
        <w:t>to make a case for the plaintiff.</w:t>
      </w:r>
      <w:r w:rsidR="00193233" w:rsidRPr="00193233">
        <w:rPr>
          <w:bCs/>
          <w:sz w:val="20"/>
          <w:szCs w:val="26"/>
          <w:lang w:val="en-GB"/>
        </w:rPr>
        <w:t xml:space="preserve"> </w:t>
      </w:r>
      <w:r w:rsidR="00193233" w:rsidRPr="00193233">
        <w:rPr>
          <w:rFonts w:asciiTheme="minorHAnsi" w:hAnsiTheme="minorHAnsi" w:cstheme="minorHAnsi"/>
          <w:bCs/>
          <w:sz w:val="22"/>
          <w:szCs w:val="23"/>
          <w:lang w:val="en-GB"/>
        </w:rPr>
        <w:t>Research</w:t>
      </w:r>
      <w:r w:rsidR="00193233">
        <w:rPr>
          <w:rFonts w:asciiTheme="minorHAnsi" w:hAnsiTheme="minorHAnsi" w:cstheme="minorHAnsi"/>
          <w:bCs/>
          <w:sz w:val="22"/>
          <w:szCs w:val="23"/>
          <w:lang w:val="en-GB"/>
        </w:rPr>
        <w:t>ed on</w:t>
      </w:r>
      <w:r w:rsidR="00193233" w:rsidRPr="00193233">
        <w:rPr>
          <w:rFonts w:asciiTheme="minorHAnsi" w:hAnsiTheme="minorHAnsi" w:cstheme="minorHAnsi"/>
          <w:bCs/>
          <w:sz w:val="22"/>
          <w:szCs w:val="23"/>
          <w:lang w:val="en-GB"/>
        </w:rPr>
        <w:t xml:space="preserve"> legal matters during a trial and indexing information during trials</w:t>
      </w:r>
      <w:r w:rsidR="00193233">
        <w:rPr>
          <w:rFonts w:asciiTheme="minorHAnsi" w:hAnsiTheme="minorHAnsi" w:cstheme="minorHAnsi"/>
          <w:bCs/>
          <w:sz w:val="22"/>
          <w:szCs w:val="23"/>
          <w:lang w:val="en-GB"/>
        </w:rPr>
        <w:t>.</w:t>
      </w:r>
      <w:r w:rsidR="00193233" w:rsidRPr="00193233">
        <w:rPr>
          <w:bCs/>
          <w:sz w:val="20"/>
          <w:szCs w:val="26"/>
          <w:lang w:val="en-GB"/>
        </w:rPr>
        <w:t xml:space="preserve"> </w:t>
      </w:r>
      <w:r w:rsidR="00193233" w:rsidRPr="00193233">
        <w:rPr>
          <w:rFonts w:asciiTheme="minorHAnsi" w:hAnsiTheme="minorHAnsi" w:cstheme="minorHAnsi"/>
          <w:bCs/>
          <w:sz w:val="22"/>
          <w:szCs w:val="23"/>
          <w:lang w:val="en-GB"/>
        </w:rPr>
        <w:t>Conduct</w:t>
      </w:r>
      <w:r w:rsidR="00193233">
        <w:rPr>
          <w:rFonts w:asciiTheme="minorHAnsi" w:hAnsiTheme="minorHAnsi" w:cstheme="minorHAnsi"/>
          <w:bCs/>
          <w:sz w:val="22"/>
          <w:szCs w:val="23"/>
          <w:lang w:val="en-GB"/>
        </w:rPr>
        <w:t>ed</w:t>
      </w:r>
      <w:r w:rsidR="00193233" w:rsidRPr="00193233">
        <w:rPr>
          <w:rFonts w:asciiTheme="minorHAnsi" w:hAnsiTheme="minorHAnsi" w:cstheme="minorHAnsi"/>
          <w:bCs/>
          <w:sz w:val="22"/>
          <w:szCs w:val="23"/>
          <w:lang w:val="en-GB"/>
        </w:rPr>
        <w:t xml:space="preserve"> legal research on anti-corruption among civil servants, bankruptcy, and family law</w:t>
      </w:r>
      <w:r w:rsidR="00193233">
        <w:rPr>
          <w:rFonts w:asciiTheme="minorHAnsi" w:hAnsiTheme="minorHAnsi" w:cstheme="minorHAnsi"/>
          <w:bCs/>
          <w:sz w:val="22"/>
          <w:szCs w:val="23"/>
          <w:lang w:val="en-GB"/>
        </w:rPr>
        <w:t>.</w:t>
      </w:r>
    </w:p>
    <w:p w14:paraId="6297F3E1" w14:textId="77777777" w:rsidR="00DD16B1" w:rsidRDefault="00DD16B1"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DD16B1">
        <w:rPr>
          <w:rFonts w:asciiTheme="minorHAnsi" w:hAnsiTheme="minorHAnsi" w:cstheme="minorHAnsi"/>
          <w:sz w:val="22"/>
          <w:szCs w:val="23"/>
          <w:lang w:val="en-GB"/>
        </w:rPr>
        <w:t>Successfully defended client agai</w:t>
      </w:r>
      <w:r>
        <w:rPr>
          <w:rFonts w:asciiTheme="minorHAnsi" w:hAnsiTheme="minorHAnsi" w:cstheme="minorHAnsi"/>
          <w:sz w:val="22"/>
          <w:szCs w:val="23"/>
          <w:lang w:val="en-GB"/>
        </w:rPr>
        <w:t>nst an Internet copyright troll</w:t>
      </w:r>
      <w:r w:rsidR="007A4B00" w:rsidRPr="00753705">
        <w:rPr>
          <w:rFonts w:asciiTheme="minorHAnsi" w:hAnsiTheme="minorHAnsi" w:cstheme="minorHAnsi"/>
          <w:sz w:val="22"/>
          <w:szCs w:val="23"/>
          <w:lang w:val="en-GB"/>
        </w:rPr>
        <w:t>.</w:t>
      </w:r>
    </w:p>
    <w:p w14:paraId="7A73DDF8" w14:textId="77777777" w:rsidR="004E7070" w:rsidRPr="009E4B02" w:rsidRDefault="004E7070"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Manage</w:t>
      </w:r>
      <w:r w:rsidR="009E4B02">
        <w:rPr>
          <w:rFonts w:asciiTheme="minorHAnsi" w:hAnsiTheme="minorHAnsi" w:cstheme="minorHAnsi"/>
          <w:sz w:val="22"/>
          <w:szCs w:val="23"/>
          <w:lang w:val="en-GB"/>
        </w:rPr>
        <w:t>d</w:t>
      </w:r>
      <w:r w:rsidRPr="009E4B02">
        <w:rPr>
          <w:rFonts w:asciiTheme="minorHAnsi" w:hAnsiTheme="minorHAnsi" w:cstheme="minorHAnsi"/>
          <w:sz w:val="22"/>
          <w:szCs w:val="23"/>
          <w:lang w:val="en-GB"/>
        </w:rPr>
        <w:t xml:space="preserve"> all legal matters of the organization and the provision of legal advice and support to the commercial team (on corporate, commercial, real estate and construction related matters) as well to the support functions (on labour, IT and general operational matters).</w:t>
      </w:r>
    </w:p>
    <w:p w14:paraId="4A176E20" w14:textId="77777777" w:rsidR="00300454" w:rsidRPr="009E4B02" w:rsidRDefault="00300454"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Provide</w:t>
      </w:r>
      <w:r w:rsidR="009E4B02">
        <w:rPr>
          <w:rFonts w:asciiTheme="minorHAnsi" w:hAnsiTheme="minorHAnsi" w:cstheme="minorHAnsi"/>
          <w:sz w:val="22"/>
          <w:szCs w:val="23"/>
          <w:lang w:val="en-GB"/>
        </w:rPr>
        <w:t>d</w:t>
      </w:r>
      <w:r w:rsidRPr="009E4B02">
        <w:rPr>
          <w:rFonts w:asciiTheme="minorHAnsi" w:hAnsiTheme="minorHAnsi" w:cstheme="minorHAnsi"/>
          <w:sz w:val="22"/>
          <w:szCs w:val="23"/>
          <w:lang w:val="en-GB"/>
        </w:rPr>
        <w:t xml:space="preserve"> timely advisory and drafting services with a respect to a broad range of areas, such as:</w:t>
      </w:r>
      <w:r w:rsidR="009E4B02">
        <w:rPr>
          <w:rFonts w:asciiTheme="minorHAnsi" w:hAnsiTheme="minorHAnsi" w:cstheme="minorHAnsi"/>
          <w:sz w:val="22"/>
          <w:szCs w:val="23"/>
          <w:lang w:val="en-GB"/>
        </w:rPr>
        <w:t xml:space="preserve"> c</w:t>
      </w:r>
      <w:r w:rsidRPr="009E4B02">
        <w:rPr>
          <w:rFonts w:asciiTheme="minorHAnsi" w:hAnsiTheme="minorHAnsi" w:cstheme="minorHAnsi"/>
          <w:sz w:val="22"/>
          <w:szCs w:val="23"/>
          <w:lang w:val="en-GB"/>
        </w:rPr>
        <w:t>orporate matters including group structures and company formations.</w:t>
      </w:r>
    </w:p>
    <w:p w14:paraId="7FE8A55A" w14:textId="77777777" w:rsidR="00300454" w:rsidRPr="009E4B02" w:rsidRDefault="009E4B02"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Pr>
          <w:rFonts w:asciiTheme="minorHAnsi" w:hAnsiTheme="minorHAnsi" w:cstheme="minorHAnsi"/>
          <w:sz w:val="22"/>
          <w:szCs w:val="23"/>
          <w:lang w:val="en-GB"/>
        </w:rPr>
        <w:lastRenderedPageBreak/>
        <w:t>Managed g</w:t>
      </w:r>
      <w:r w:rsidR="00300454" w:rsidRPr="009E4B02">
        <w:rPr>
          <w:rFonts w:asciiTheme="minorHAnsi" w:hAnsiTheme="minorHAnsi" w:cstheme="minorHAnsi"/>
          <w:sz w:val="22"/>
          <w:szCs w:val="23"/>
          <w:lang w:val="en-GB"/>
        </w:rPr>
        <w:t>eneral commercial matters including service and consultancy agreements.</w:t>
      </w:r>
    </w:p>
    <w:p w14:paraId="1B1C64D5" w14:textId="77777777" w:rsidR="00300454" w:rsidRPr="009E4B02" w:rsidRDefault="009E4B02"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Pr>
          <w:rFonts w:asciiTheme="minorHAnsi" w:hAnsiTheme="minorHAnsi" w:cstheme="minorHAnsi"/>
          <w:sz w:val="22"/>
          <w:szCs w:val="23"/>
          <w:lang w:val="en-GB"/>
        </w:rPr>
        <w:t>Oversaw gener</w:t>
      </w:r>
      <w:r w:rsidR="00300454" w:rsidRPr="009E4B02">
        <w:rPr>
          <w:rFonts w:asciiTheme="minorHAnsi" w:hAnsiTheme="minorHAnsi" w:cstheme="minorHAnsi"/>
          <w:sz w:val="22"/>
          <w:szCs w:val="23"/>
          <w:lang w:val="en-GB"/>
        </w:rPr>
        <w:t>al estate matters including leases, sale and purchase agreements, development agreements for commercial, residential and mix used developments.</w:t>
      </w:r>
    </w:p>
    <w:p w14:paraId="2B551207" w14:textId="77777777" w:rsidR="00300454" w:rsidRPr="009E4B02" w:rsidRDefault="00300454"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Construction matters including conditions of contract, letters of award, undertakings, bonds and guarantees and;</w:t>
      </w:r>
    </w:p>
    <w:p w14:paraId="79A1576D" w14:textId="77777777" w:rsidR="00A80DAF" w:rsidRPr="009E4B02" w:rsidRDefault="00300454" w:rsidP="009E4B02">
      <w:pPr>
        <w:numPr>
          <w:ilvl w:val="0"/>
          <w:numId w:val="6"/>
        </w:numPr>
        <w:tabs>
          <w:tab w:val="clear" w:pos="576"/>
          <w:tab w:val="num" w:pos="540"/>
        </w:tabs>
        <w:spacing w:before="80"/>
        <w:ind w:left="540" w:hanging="27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Operational matters such as labour law issues and IT matters.</w:t>
      </w:r>
    </w:p>
    <w:p w14:paraId="3DA3FC57" w14:textId="77777777" w:rsidR="009E4B02" w:rsidRDefault="009E4B02" w:rsidP="00A80DAF">
      <w:pPr>
        <w:jc w:val="both"/>
        <w:rPr>
          <w:rFonts w:asciiTheme="majorBidi" w:hAnsiTheme="majorBidi" w:cstheme="majorBidi"/>
          <w:b/>
          <w:bCs/>
          <w:sz w:val="22"/>
          <w:lang w:val="en-GB"/>
        </w:rPr>
      </w:pPr>
    </w:p>
    <w:p w14:paraId="5714664D" w14:textId="77777777" w:rsidR="007A4B00" w:rsidRPr="009E4B02" w:rsidRDefault="00C4427F" w:rsidP="00A80DAF">
      <w:pPr>
        <w:jc w:val="both"/>
        <w:rPr>
          <w:rFonts w:asciiTheme="majorBidi" w:hAnsiTheme="majorBidi" w:cstheme="majorBidi"/>
          <w:b/>
          <w:bCs/>
          <w:sz w:val="22"/>
          <w:szCs w:val="23"/>
          <w:lang w:val="en-GB"/>
        </w:rPr>
      </w:pPr>
      <w:r w:rsidRPr="009E4B02">
        <w:rPr>
          <w:rFonts w:asciiTheme="majorBidi" w:hAnsiTheme="majorBidi" w:cstheme="majorBidi"/>
          <w:b/>
          <w:bCs/>
          <w:sz w:val="22"/>
          <w:szCs w:val="23"/>
          <w:lang w:val="en-GB"/>
        </w:rPr>
        <w:t>Al Morshed Advocates</w:t>
      </w:r>
      <w:r w:rsidR="007A4B00" w:rsidRPr="009E4B02">
        <w:rPr>
          <w:rFonts w:asciiTheme="majorBidi" w:hAnsiTheme="majorBidi" w:cstheme="majorBidi"/>
          <w:b/>
          <w:bCs/>
          <w:sz w:val="22"/>
          <w:szCs w:val="23"/>
          <w:lang w:val="en-GB"/>
        </w:rPr>
        <w:t xml:space="preserve">, </w:t>
      </w:r>
      <w:r w:rsidRPr="009E4B02">
        <w:rPr>
          <w:rFonts w:asciiTheme="majorBidi" w:hAnsiTheme="majorBidi" w:cstheme="majorBidi"/>
          <w:b/>
          <w:bCs/>
          <w:sz w:val="22"/>
          <w:szCs w:val="23"/>
          <w:lang w:val="en-GB"/>
        </w:rPr>
        <w:t>Abu Dhabi - UAE</w:t>
      </w:r>
    </w:p>
    <w:p w14:paraId="44A589DD" w14:textId="77777777" w:rsidR="007A4B00" w:rsidRPr="00753705" w:rsidRDefault="00C4427F" w:rsidP="00193233">
      <w:pPr>
        <w:spacing w:before="80"/>
        <w:jc w:val="both"/>
        <w:rPr>
          <w:rFonts w:asciiTheme="minorHAnsi" w:hAnsiTheme="minorHAnsi" w:cstheme="minorHAnsi"/>
          <w:b/>
          <w:sz w:val="22"/>
          <w:szCs w:val="23"/>
          <w:lang w:val="en-GB"/>
        </w:rPr>
      </w:pPr>
      <w:r w:rsidRPr="00C4427F">
        <w:rPr>
          <w:rFonts w:asciiTheme="minorHAnsi" w:hAnsiTheme="minorHAnsi" w:cstheme="minorHAnsi"/>
          <w:b/>
          <w:sz w:val="22"/>
          <w:szCs w:val="23"/>
          <w:lang w:val="en-GB"/>
        </w:rPr>
        <w:t>Legal Consultant</w:t>
      </w:r>
      <w:r w:rsidR="00E00D07" w:rsidRPr="00753705">
        <w:rPr>
          <w:rFonts w:asciiTheme="minorHAnsi" w:hAnsiTheme="minorHAnsi" w:cstheme="minorHAnsi"/>
          <w:sz w:val="22"/>
          <w:szCs w:val="23"/>
          <w:lang w:val="en-GB"/>
        </w:rPr>
        <w:t>, 200</w:t>
      </w:r>
      <w:r>
        <w:rPr>
          <w:rFonts w:asciiTheme="minorHAnsi" w:hAnsiTheme="minorHAnsi" w:cstheme="minorHAnsi"/>
          <w:sz w:val="22"/>
          <w:szCs w:val="23"/>
          <w:lang w:val="en-GB"/>
        </w:rPr>
        <w:t>8</w:t>
      </w:r>
      <w:r w:rsidR="00E00D07" w:rsidRPr="00753705">
        <w:rPr>
          <w:rFonts w:asciiTheme="minorHAnsi" w:hAnsiTheme="minorHAnsi" w:cstheme="minorHAnsi"/>
          <w:sz w:val="22"/>
          <w:szCs w:val="23"/>
          <w:lang w:val="en-GB"/>
        </w:rPr>
        <w:t>–20</w:t>
      </w:r>
      <w:r>
        <w:rPr>
          <w:rFonts w:asciiTheme="minorHAnsi" w:hAnsiTheme="minorHAnsi" w:cstheme="minorHAnsi"/>
          <w:sz w:val="22"/>
          <w:szCs w:val="23"/>
          <w:lang w:val="en-GB"/>
        </w:rPr>
        <w:t>13</w:t>
      </w:r>
    </w:p>
    <w:p w14:paraId="1DA6C0B9" w14:textId="77777777" w:rsidR="007A4B00" w:rsidRPr="00753705" w:rsidRDefault="00193233" w:rsidP="00193233">
      <w:pPr>
        <w:spacing w:before="80"/>
        <w:jc w:val="both"/>
        <w:rPr>
          <w:rFonts w:asciiTheme="minorHAnsi" w:hAnsiTheme="minorHAnsi" w:cstheme="minorHAnsi"/>
          <w:sz w:val="22"/>
          <w:szCs w:val="23"/>
          <w:lang w:val="en-GB"/>
        </w:rPr>
      </w:pPr>
      <w:r>
        <w:rPr>
          <w:rFonts w:asciiTheme="minorHAnsi" w:hAnsiTheme="minorHAnsi" w:cstheme="minorHAnsi"/>
          <w:bCs/>
          <w:sz w:val="22"/>
          <w:szCs w:val="23"/>
          <w:lang w:val="en-GB"/>
        </w:rPr>
        <w:t>Managed several duties s</w:t>
      </w:r>
      <w:r w:rsidRPr="00193233">
        <w:rPr>
          <w:rFonts w:asciiTheme="minorHAnsi" w:hAnsiTheme="minorHAnsi" w:cstheme="minorHAnsi"/>
          <w:bCs/>
          <w:sz w:val="22"/>
          <w:szCs w:val="23"/>
          <w:lang w:val="en-GB"/>
        </w:rPr>
        <w:t>uch as authorised attendance, agreement meeting, lease and sale deeds, power of attorney injunction claims, petitions, revision appeals and othe</w:t>
      </w:r>
      <w:r>
        <w:rPr>
          <w:rFonts w:asciiTheme="minorHAnsi" w:hAnsiTheme="minorHAnsi" w:cstheme="minorHAnsi"/>
          <w:bCs/>
          <w:sz w:val="22"/>
          <w:szCs w:val="23"/>
          <w:lang w:val="en-GB"/>
        </w:rPr>
        <w:t>r pleadings of cassation courts</w:t>
      </w:r>
      <w:r w:rsidR="007A4B00" w:rsidRPr="00753705">
        <w:rPr>
          <w:rFonts w:asciiTheme="minorHAnsi" w:hAnsiTheme="minorHAnsi" w:cstheme="minorHAnsi"/>
          <w:sz w:val="22"/>
          <w:szCs w:val="23"/>
          <w:lang w:val="en-GB"/>
        </w:rPr>
        <w:t>.</w:t>
      </w:r>
      <w:r>
        <w:rPr>
          <w:rFonts w:asciiTheme="minorHAnsi" w:hAnsiTheme="minorHAnsi" w:cstheme="minorHAnsi"/>
          <w:sz w:val="22"/>
          <w:szCs w:val="23"/>
          <w:lang w:val="en-GB"/>
        </w:rPr>
        <w:t xml:space="preserve"> </w:t>
      </w:r>
      <w:r w:rsidR="007A4B00" w:rsidRPr="00753705">
        <w:rPr>
          <w:rFonts w:asciiTheme="minorHAnsi" w:hAnsiTheme="minorHAnsi" w:cstheme="minorHAnsi"/>
          <w:sz w:val="22"/>
          <w:szCs w:val="23"/>
          <w:lang w:val="en-GB"/>
        </w:rPr>
        <w:t xml:space="preserve"> </w:t>
      </w:r>
      <w:r w:rsidR="006A24F1">
        <w:rPr>
          <w:rFonts w:asciiTheme="minorHAnsi" w:hAnsiTheme="minorHAnsi" w:cstheme="minorHAnsi"/>
          <w:bCs/>
          <w:sz w:val="22"/>
          <w:szCs w:val="23"/>
          <w:lang w:val="en-GB"/>
        </w:rPr>
        <w:t>Conducted</w:t>
      </w:r>
      <w:r w:rsidRPr="00193233">
        <w:rPr>
          <w:rFonts w:asciiTheme="minorHAnsi" w:hAnsiTheme="minorHAnsi" w:cstheme="minorHAnsi"/>
          <w:bCs/>
          <w:sz w:val="22"/>
          <w:szCs w:val="23"/>
          <w:lang w:val="en-GB"/>
        </w:rPr>
        <w:t xml:space="preserve"> legal work involving Government department including official authorities, public prosecution, police stations and labor cases</w:t>
      </w:r>
      <w:r>
        <w:rPr>
          <w:rFonts w:asciiTheme="minorHAnsi" w:hAnsiTheme="minorHAnsi" w:cstheme="minorHAnsi"/>
          <w:bCs/>
          <w:sz w:val="22"/>
          <w:szCs w:val="23"/>
          <w:lang w:val="en-GB"/>
        </w:rPr>
        <w:t xml:space="preserve">. </w:t>
      </w:r>
      <w:r w:rsidR="006A24F1">
        <w:rPr>
          <w:rFonts w:asciiTheme="minorHAnsi" w:hAnsiTheme="minorHAnsi" w:cstheme="minorHAnsi"/>
          <w:bCs/>
          <w:sz w:val="22"/>
          <w:szCs w:val="23"/>
          <w:lang w:val="en-GB"/>
        </w:rPr>
        <w:t>Managed</w:t>
      </w:r>
      <w:r w:rsidRPr="00193233">
        <w:rPr>
          <w:rFonts w:asciiTheme="minorHAnsi" w:hAnsiTheme="minorHAnsi" w:cstheme="minorHAnsi"/>
          <w:bCs/>
          <w:sz w:val="22"/>
          <w:szCs w:val="23"/>
          <w:lang w:val="en-GB"/>
        </w:rPr>
        <w:t xml:space="preserve"> contracts and legal agreements either with companies or clients, and implementation of contracts for debt collection by using judicial means</w:t>
      </w:r>
      <w:r>
        <w:rPr>
          <w:rFonts w:asciiTheme="minorHAnsi" w:hAnsiTheme="minorHAnsi" w:cstheme="minorHAnsi"/>
          <w:bCs/>
          <w:sz w:val="22"/>
          <w:szCs w:val="23"/>
          <w:lang w:val="en-GB"/>
        </w:rPr>
        <w:t>.</w:t>
      </w:r>
    </w:p>
    <w:p w14:paraId="213C4017" w14:textId="77777777" w:rsidR="007A4B00" w:rsidRPr="00753705" w:rsidRDefault="00193233" w:rsidP="00193233">
      <w:pPr>
        <w:numPr>
          <w:ilvl w:val="0"/>
          <w:numId w:val="6"/>
        </w:numPr>
        <w:spacing w:before="80"/>
        <w:jc w:val="both"/>
        <w:rPr>
          <w:rFonts w:asciiTheme="minorHAnsi" w:hAnsiTheme="minorHAnsi" w:cstheme="minorHAnsi"/>
          <w:sz w:val="22"/>
          <w:szCs w:val="23"/>
          <w:lang w:val="en-GB"/>
        </w:rPr>
      </w:pPr>
      <w:r w:rsidRPr="00193233">
        <w:rPr>
          <w:rFonts w:asciiTheme="minorHAnsi" w:hAnsiTheme="minorHAnsi" w:cstheme="minorHAnsi"/>
          <w:sz w:val="22"/>
          <w:szCs w:val="23"/>
          <w:lang w:val="en-GB"/>
        </w:rPr>
        <w:t>Implement</w:t>
      </w:r>
      <w:r>
        <w:rPr>
          <w:rFonts w:asciiTheme="minorHAnsi" w:hAnsiTheme="minorHAnsi" w:cstheme="minorHAnsi"/>
          <w:sz w:val="22"/>
          <w:szCs w:val="23"/>
          <w:lang w:val="en-GB"/>
        </w:rPr>
        <w:t>ed</w:t>
      </w:r>
      <w:r w:rsidRPr="00193233">
        <w:rPr>
          <w:rFonts w:asciiTheme="minorHAnsi" w:hAnsiTheme="minorHAnsi" w:cstheme="minorHAnsi"/>
          <w:sz w:val="22"/>
          <w:szCs w:val="23"/>
          <w:lang w:val="en-GB"/>
        </w:rPr>
        <w:t xml:space="preserve"> and defend</w:t>
      </w:r>
      <w:r>
        <w:rPr>
          <w:rFonts w:asciiTheme="minorHAnsi" w:hAnsiTheme="minorHAnsi" w:cstheme="minorHAnsi"/>
          <w:sz w:val="22"/>
          <w:szCs w:val="23"/>
          <w:lang w:val="en-GB"/>
        </w:rPr>
        <w:t>ed</w:t>
      </w:r>
      <w:r w:rsidRPr="00193233">
        <w:rPr>
          <w:rFonts w:asciiTheme="minorHAnsi" w:hAnsiTheme="minorHAnsi" w:cstheme="minorHAnsi"/>
          <w:sz w:val="22"/>
          <w:szCs w:val="23"/>
          <w:lang w:val="en-GB"/>
        </w:rPr>
        <w:t xml:space="preserve"> numerous trademark cease and desist actions nationwide on behalf of clients</w:t>
      </w:r>
      <w:r w:rsidR="007A4B00" w:rsidRPr="00753705">
        <w:rPr>
          <w:rFonts w:asciiTheme="minorHAnsi" w:hAnsiTheme="minorHAnsi" w:cstheme="minorHAnsi"/>
          <w:sz w:val="22"/>
          <w:szCs w:val="23"/>
          <w:lang w:val="en-GB"/>
        </w:rPr>
        <w:t>.</w:t>
      </w:r>
    </w:p>
    <w:p w14:paraId="1F7385C1" w14:textId="77777777" w:rsidR="005B4B04" w:rsidRPr="009E4B02" w:rsidRDefault="00193233" w:rsidP="00193233">
      <w:pPr>
        <w:numPr>
          <w:ilvl w:val="0"/>
          <w:numId w:val="6"/>
        </w:numPr>
        <w:spacing w:before="80"/>
        <w:jc w:val="both"/>
        <w:rPr>
          <w:rFonts w:asciiTheme="minorHAnsi" w:hAnsiTheme="minorHAnsi" w:cstheme="minorHAnsi"/>
          <w:sz w:val="22"/>
          <w:szCs w:val="23"/>
          <w:lang w:val="en-GB"/>
        </w:rPr>
      </w:pPr>
      <w:r w:rsidRPr="00193233">
        <w:rPr>
          <w:rFonts w:asciiTheme="minorHAnsi" w:hAnsiTheme="minorHAnsi" w:cstheme="minorHAnsi"/>
          <w:sz w:val="22"/>
          <w:szCs w:val="23"/>
          <w:lang w:val="en-GB"/>
        </w:rPr>
        <w:t>Drafted customer terms and conditions to a</w:t>
      </w:r>
      <w:r>
        <w:rPr>
          <w:rFonts w:asciiTheme="minorHAnsi" w:hAnsiTheme="minorHAnsi" w:cstheme="minorHAnsi"/>
          <w:sz w:val="22"/>
          <w:szCs w:val="23"/>
          <w:lang w:val="en-GB"/>
        </w:rPr>
        <w:t xml:space="preserve">cquire services from clients to improve legal </w:t>
      </w:r>
      <w:r w:rsidRPr="009E4B02">
        <w:rPr>
          <w:rFonts w:asciiTheme="minorHAnsi" w:hAnsiTheme="minorHAnsi" w:cstheme="minorHAnsi"/>
          <w:sz w:val="22"/>
          <w:szCs w:val="23"/>
          <w:lang w:val="en-GB"/>
        </w:rPr>
        <w:t>consultation</w:t>
      </w:r>
      <w:r w:rsidR="007A4B00" w:rsidRPr="009E4B02">
        <w:rPr>
          <w:rFonts w:asciiTheme="minorHAnsi" w:hAnsiTheme="minorHAnsi" w:cstheme="minorHAnsi"/>
          <w:sz w:val="22"/>
          <w:szCs w:val="23"/>
          <w:lang w:val="en-GB"/>
        </w:rPr>
        <w:t>.</w:t>
      </w:r>
    </w:p>
    <w:p w14:paraId="2DDEF6F6" w14:textId="77777777" w:rsidR="00A80DAF" w:rsidRPr="009E4B02" w:rsidRDefault="00A80DAF" w:rsidP="00A80DAF">
      <w:pPr>
        <w:numPr>
          <w:ilvl w:val="0"/>
          <w:numId w:val="6"/>
        </w:numPr>
        <w:spacing w:before="8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Improve</w:t>
      </w:r>
      <w:r w:rsidR="009E4B02">
        <w:rPr>
          <w:rFonts w:asciiTheme="minorHAnsi" w:hAnsiTheme="minorHAnsi" w:cstheme="minorHAnsi"/>
          <w:sz w:val="22"/>
          <w:szCs w:val="23"/>
          <w:lang w:val="en-GB"/>
        </w:rPr>
        <w:t>d</w:t>
      </w:r>
      <w:r w:rsidRPr="009E4B02">
        <w:rPr>
          <w:rFonts w:asciiTheme="minorHAnsi" w:hAnsiTheme="minorHAnsi" w:cstheme="minorHAnsi"/>
          <w:sz w:val="22"/>
          <w:szCs w:val="23"/>
          <w:lang w:val="en-GB"/>
        </w:rPr>
        <w:t xml:space="preserve"> Law Firm’s profitability and efficiency using legal practice knowledge.</w:t>
      </w:r>
    </w:p>
    <w:p w14:paraId="5DB4F788" w14:textId="77777777" w:rsidR="00A80DAF" w:rsidRPr="009E4B02" w:rsidRDefault="00A80DAF" w:rsidP="00A80DAF">
      <w:pPr>
        <w:numPr>
          <w:ilvl w:val="0"/>
          <w:numId w:val="6"/>
        </w:numPr>
        <w:spacing w:before="8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Consult</w:t>
      </w:r>
      <w:r w:rsidR="009E4B02">
        <w:rPr>
          <w:rFonts w:asciiTheme="minorHAnsi" w:hAnsiTheme="minorHAnsi" w:cstheme="minorHAnsi"/>
          <w:sz w:val="22"/>
          <w:szCs w:val="23"/>
          <w:lang w:val="en-GB"/>
        </w:rPr>
        <w:t>ed</w:t>
      </w:r>
      <w:r w:rsidRPr="009E4B02">
        <w:rPr>
          <w:rFonts w:asciiTheme="minorHAnsi" w:hAnsiTheme="minorHAnsi" w:cstheme="minorHAnsi"/>
          <w:sz w:val="22"/>
          <w:szCs w:val="23"/>
          <w:lang w:val="en-GB"/>
        </w:rPr>
        <w:t xml:space="preserve"> on legal and program issues to actively manage risks.</w:t>
      </w:r>
    </w:p>
    <w:p w14:paraId="02891725" w14:textId="77777777" w:rsidR="00A80DAF" w:rsidRPr="009E4B02" w:rsidRDefault="00A80DAF" w:rsidP="00A80DAF">
      <w:pPr>
        <w:numPr>
          <w:ilvl w:val="0"/>
          <w:numId w:val="6"/>
        </w:numPr>
        <w:spacing w:before="8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Analyze</w:t>
      </w:r>
      <w:r w:rsidR="009E4B02">
        <w:rPr>
          <w:rFonts w:asciiTheme="minorHAnsi" w:hAnsiTheme="minorHAnsi" w:cstheme="minorHAnsi"/>
          <w:sz w:val="22"/>
          <w:szCs w:val="23"/>
          <w:lang w:val="en-GB"/>
        </w:rPr>
        <w:t>d</w:t>
      </w:r>
      <w:r w:rsidRPr="009E4B02">
        <w:rPr>
          <w:rFonts w:asciiTheme="minorHAnsi" w:hAnsiTheme="minorHAnsi" w:cstheme="minorHAnsi"/>
          <w:sz w:val="22"/>
          <w:szCs w:val="23"/>
          <w:lang w:val="en-GB"/>
        </w:rPr>
        <w:t xml:space="preserve"> problems and develop solutions for meeting parent company’s objectives.</w:t>
      </w:r>
    </w:p>
    <w:p w14:paraId="604987C8" w14:textId="77777777" w:rsidR="00A80DAF" w:rsidRPr="009E4B02" w:rsidRDefault="00A80DAF" w:rsidP="00A80DAF">
      <w:pPr>
        <w:numPr>
          <w:ilvl w:val="0"/>
          <w:numId w:val="6"/>
        </w:numPr>
        <w:spacing w:before="8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Review</w:t>
      </w:r>
      <w:r w:rsidR="009E4B02">
        <w:rPr>
          <w:rFonts w:asciiTheme="minorHAnsi" w:hAnsiTheme="minorHAnsi" w:cstheme="minorHAnsi"/>
          <w:sz w:val="22"/>
          <w:szCs w:val="23"/>
          <w:lang w:val="en-GB"/>
        </w:rPr>
        <w:t>ed</w:t>
      </w:r>
      <w:r w:rsidRPr="009E4B02">
        <w:rPr>
          <w:rFonts w:asciiTheme="minorHAnsi" w:hAnsiTheme="minorHAnsi" w:cstheme="minorHAnsi"/>
          <w:sz w:val="22"/>
          <w:szCs w:val="23"/>
          <w:lang w:val="en-GB"/>
        </w:rPr>
        <w:t>, draft</w:t>
      </w:r>
      <w:r w:rsidR="009E4B02">
        <w:rPr>
          <w:rFonts w:asciiTheme="minorHAnsi" w:hAnsiTheme="minorHAnsi" w:cstheme="minorHAnsi"/>
          <w:sz w:val="22"/>
          <w:szCs w:val="23"/>
          <w:lang w:val="en-GB"/>
        </w:rPr>
        <w:t>ed,</w:t>
      </w:r>
      <w:r w:rsidRPr="009E4B02">
        <w:rPr>
          <w:rFonts w:asciiTheme="minorHAnsi" w:hAnsiTheme="minorHAnsi" w:cstheme="minorHAnsi"/>
          <w:sz w:val="22"/>
          <w:szCs w:val="23"/>
          <w:lang w:val="en-GB"/>
        </w:rPr>
        <w:t xml:space="preserve"> and negotiate</w:t>
      </w:r>
      <w:r w:rsidR="009E4B02">
        <w:rPr>
          <w:rFonts w:asciiTheme="minorHAnsi" w:hAnsiTheme="minorHAnsi" w:cstheme="minorHAnsi"/>
          <w:sz w:val="22"/>
          <w:szCs w:val="23"/>
          <w:lang w:val="en-GB"/>
        </w:rPr>
        <w:t>d</w:t>
      </w:r>
      <w:r w:rsidRPr="009E4B02">
        <w:rPr>
          <w:rFonts w:asciiTheme="minorHAnsi" w:hAnsiTheme="minorHAnsi" w:cstheme="minorHAnsi"/>
          <w:sz w:val="22"/>
          <w:szCs w:val="23"/>
          <w:lang w:val="en-GB"/>
        </w:rPr>
        <w:t xml:space="preserve"> legal documents.</w:t>
      </w:r>
    </w:p>
    <w:p w14:paraId="7FEAFD57" w14:textId="77777777" w:rsidR="00A80DAF" w:rsidRPr="009E4B02" w:rsidRDefault="00A80DAF" w:rsidP="00A80DAF">
      <w:pPr>
        <w:numPr>
          <w:ilvl w:val="0"/>
          <w:numId w:val="6"/>
        </w:numPr>
        <w:spacing w:before="8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Support</w:t>
      </w:r>
      <w:r w:rsidR="009E4B02">
        <w:rPr>
          <w:rFonts w:asciiTheme="minorHAnsi" w:hAnsiTheme="minorHAnsi" w:cstheme="minorHAnsi"/>
          <w:sz w:val="22"/>
          <w:szCs w:val="23"/>
          <w:lang w:val="en-GB"/>
        </w:rPr>
        <w:t>ed</w:t>
      </w:r>
      <w:r w:rsidRPr="009E4B02">
        <w:rPr>
          <w:rFonts w:asciiTheme="minorHAnsi" w:hAnsiTheme="minorHAnsi" w:cstheme="minorHAnsi"/>
          <w:sz w:val="22"/>
          <w:szCs w:val="23"/>
          <w:lang w:val="en-GB"/>
        </w:rPr>
        <w:t xml:space="preserve"> clients to gather facts on resolving litigation, subpoenas and complaints, analyze individual disputes and conduct legal research to execute a course of action.</w:t>
      </w:r>
    </w:p>
    <w:p w14:paraId="7505E2D8" w14:textId="77777777" w:rsidR="00A80DAF" w:rsidRPr="009E4B02" w:rsidRDefault="00A80DAF" w:rsidP="00A80DAF">
      <w:pPr>
        <w:numPr>
          <w:ilvl w:val="0"/>
          <w:numId w:val="6"/>
        </w:numPr>
        <w:spacing w:before="80"/>
        <w:jc w:val="both"/>
        <w:rPr>
          <w:rFonts w:asciiTheme="minorHAnsi" w:hAnsiTheme="minorHAnsi" w:cstheme="minorHAnsi"/>
          <w:sz w:val="22"/>
          <w:szCs w:val="23"/>
          <w:lang w:val="en-GB"/>
        </w:rPr>
      </w:pPr>
      <w:r w:rsidRPr="009E4B02">
        <w:rPr>
          <w:rFonts w:asciiTheme="minorHAnsi" w:hAnsiTheme="minorHAnsi" w:cstheme="minorHAnsi"/>
          <w:sz w:val="22"/>
          <w:szCs w:val="23"/>
          <w:lang w:val="en-GB"/>
        </w:rPr>
        <w:t>Monitor</w:t>
      </w:r>
      <w:r w:rsidR="009E4B02">
        <w:rPr>
          <w:rFonts w:asciiTheme="minorHAnsi" w:hAnsiTheme="minorHAnsi" w:cstheme="minorHAnsi"/>
          <w:sz w:val="22"/>
          <w:szCs w:val="23"/>
          <w:lang w:val="en-GB"/>
        </w:rPr>
        <w:t>ed</w:t>
      </w:r>
      <w:r w:rsidRPr="009E4B02">
        <w:rPr>
          <w:rFonts w:asciiTheme="minorHAnsi" w:hAnsiTheme="minorHAnsi" w:cstheme="minorHAnsi"/>
          <w:sz w:val="22"/>
          <w:szCs w:val="23"/>
          <w:lang w:val="en-GB"/>
        </w:rPr>
        <w:t xml:space="preserve"> legal and regulatory developments and analyze legally with required execution.</w:t>
      </w:r>
    </w:p>
    <w:p w14:paraId="7DDC7C90" w14:textId="77777777" w:rsidR="00193233" w:rsidRPr="007F08D3" w:rsidRDefault="00193233" w:rsidP="00C4427F">
      <w:pPr>
        <w:spacing w:before="80"/>
        <w:jc w:val="center"/>
        <w:rPr>
          <w:rFonts w:asciiTheme="minorHAnsi" w:hAnsiTheme="minorHAnsi" w:cstheme="minorHAnsi"/>
          <w:i/>
          <w:sz w:val="8"/>
          <w:szCs w:val="23"/>
          <w:lang w:val="en-GB"/>
        </w:rPr>
      </w:pPr>
    </w:p>
    <w:p w14:paraId="0EA3A982" w14:textId="77777777" w:rsidR="00C4427F" w:rsidRPr="00C4427F" w:rsidRDefault="00C4427F" w:rsidP="00C4427F">
      <w:pPr>
        <w:spacing w:before="80"/>
        <w:jc w:val="center"/>
        <w:rPr>
          <w:rFonts w:asciiTheme="minorHAnsi" w:hAnsiTheme="minorHAnsi" w:cstheme="minorHAnsi"/>
          <w:i/>
          <w:sz w:val="22"/>
          <w:szCs w:val="23"/>
          <w:lang w:val="en-GB"/>
        </w:rPr>
      </w:pPr>
      <w:r w:rsidRPr="00C4427F">
        <w:rPr>
          <w:rFonts w:asciiTheme="minorHAnsi" w:hAnsiTheme="minorHAnsi" w:cstheme="minorHAnsi"/>
          <w:i/>
          <w:sz w:val="22"/>
          <w:szCs w:val="23"/>
          <w:lang w:val="en-GB"/>
        </w:rPr>
        <w:t>Additional experience included as Lawyer for Bahjat Aziz Chahin (Syrian Courts) Damascus, Syria</w:t>
      </w:r>
    </w:p>
    <w:p w14:paraId="37AAAA2E" w14:textId="77777777" w:rsidR="00C4427F" w:rsidRPr="007F08D3" w:rsidRDefault="00C4427F" w:rsidP="00C4427F">
      <w:pPr>
        <w:spacing w:before="80"/>
        <w:rPr>
          <w:rFonts w:asciiTheme="minorHAnsi" w:hAnsiTheme="minorHAnsi" w:cstheme="minorHAnsi"/>
          <w:sz w:val="8"/>
          <w:szCs w:val="23"/>
          <w:lang w:val="en-GB"/>
        </w:rPr>
      </w:pPr>
    </w:p>
    <w:p w14:paraId="294F8B44" w14:textId="77777777" w:rsidR="007A4B00" w:rsidRPr="00753705" w:rsidRDefault="007A4B00" w:rsidP="00FC0AD2">
      <w:pPr>
        <w:pBdr>
          <w:top w:val="single" w:sz="12" w:space="10" w:color="auto"/>
        </w:pBdr>
        <w:spacing w:after="240"/>
        <w:jc w:val="center"/>
        <w:rPr>
          <w:rFonts w:asciiTheme="majorHAnsi" w:hAnsiTheme="majorHAnsi" w:cstheme="majorHAnsi"/>
          <w:b/>
          <w:sz w:val="28"/>
          <w:szCs w:val="26"/>
          <w:lang w:val="en-GB"/>
        </w:rPr>
      </w:pPr>
      <w:r w:rsidRPr="00753705">
        <w:rPr>
          <w:rFonts w:asciiTheme="majorHAnsi" w:hAnsiTheme="majorHAnsi" w:cstheme="majorHAnsi"/>
          <w:b/>
          <w:sz w:val="28"/>
          <w:szCs w:val="26"/>
          <w:lang w:val="en-GB"/>
        </w:rPr>
        <w:t xml:space="preserve">Education </w:t>
      </w:r>
      <w:r w:rsidR="00D13167" w:rsidRPr="00753705">
        <w:rPr>
          <w:rFonts w:asciiTheme="majorHAnsi" w:hAnsiTheme="majorHAnsi" w:cstheme="majorHAnsi"/>
          <w:b/>
          <w:sz w:val="28"/>
          <w:szCs w:val="26"/>
          <w:lang w:val="en-GB"/>
        </w:rPr>
        <w:t>a</w:t>
      </w:r>
      <w:r w:rsidRPr="00753705">
        <w:rPr>
          <w:rFonts w:asciiTheme="majorHAnsi" w:hAnsiTheme="majorHAnsi" w:cstheme="majorHAnsi"/>
          <w:b/>
          <w:sz w:val="28"/>
          <w:szCs w:val="26"/>
          <w:lang w:val="en-GB"/>
        </w:rPr>
        <w:t xml:space="preserve">nd </w:t>
      </w:r>
      <w:r w:rsidR="00D13167" w:rsidRPr="00753705">
        <w:rPr>
          <w:rFonts w:asciiTheme="majorHAnsi" w:hAnsiTheme="majorHAnsi" w:cstheme="majorHAnsi"/>
          <w:b/>
          <w:sz w:val="28"/>
          <w:szCs w:val="26"/>
          <w:lang w:val="en-GB"/>
        </w:rPr>
        <w:t>C</w:t>
      </w:r>
      <w:r w:rsidRPr="00753705">
        <w:rPr>
          <w:rFonts w:asciiTheme="majorHAnsi" w:hAnsiTheme="majorHAnsi" w:cstheme="majorHAnsi"/>
          <w:b/>
          <w:sz w:val="28"/>
          <w:szCs w:val="26"/>
          <w:lang w:val="en-GB"/>
        </w:rPr>
        <w:t>redentials</w:t>
      </w:r>
    </w:p>
    <w:p w14:paraId="6B9E8066" w14:textId="2C8163C0" w:rsidR="007A4B00" w:rsidRPr="00C3314A" w:rsidRDefault="00C3314A" w:rsidP="005B4B04">
      <w:pPr>
        <w:jc w:val="center"/>
        <w:rPr>
          <w:rFonts w:asciiTheme="minorHAnsi" w:hAnsiTheme="minorHAnsi" w:cstheme="minorHAnsi"/>
          <w:sz w:val="22"/>
          <w:szCs w:val="23"/>
        </w:rPr>
      </w:pPr>
      <w:r w:rsidRPr="00C3314A">
        <w:rPr>
          <w:rFonts w:asciiTheme="minorHAnsi" w:hAnsiTheme="minorHAnsi" w:cstheme="minorHAnsi"/>
          <w:sz w:val="22"/>
          <w:szCs w:val="23"/>
          <w:lang w:val="en-GB"/>
        </w:rPr>
        <w:t xml:space="preserve">Bachelor’s Degree in </w:t>
      </w:r>
      <w:r w:rsidR="00D15F4E">
        <w:rPr>
          <w:rFonts w:asciiTheme="minorHAnsi" w:hAnsiTheme="minorHAnsi" w:cstheme="minorHAnsi"/>
          <w:sz w:val="22"/>
          <w:szCs w:val="23"/>
          <w:lang w:val="en-GB"/>
        </w:rPr>
        <w:t>L</w:t>
      </w:r>
      <w:r w:rsidRPr="00C3314A">
        <w:rPr>
          <w:rFonts w:asciiTheme="minorHAnsi" w:hAnsiTheme="minorHAnsi" w:cstheme="minorHAnsi"/>
          <w:sz w:val="22"/>
          <w:szCs w:val="23"/>
          <w:lang w:val="en-GB"/>
        </w:rPr>
        <w:t>aw</w:t>
      </w:r>
      <w:r w:rsidR="0038330E" w:rsidRPr="00C3314A">
        <w:rPr>
          <w:rFonts w:asciiTheme="minorHAnsi" w:hAnsiTheme="minorHAnsi" w:cstheme="minorHAnsi"/>
          <w:sz w:val="22"/>
          <w:szCs w:val="23"/>
          <w:lang w:val="en-GB"/>
        </w:rPr>
        <w:t xml:space="preserve"> (Civil &amp; Commercial Law)</w:t>
      </w:r>
      <w:r w:rsidRPr="00C3314A">
        <w:rPr>
          <w:rFonts w:asciiTheme="minorHAnsi" w:hAnsiTheme="minorHAnsi" w:cstheme="minorHAnsi" w:hint="cs"/>
          <w:sz w:val="22"/>
          <w:szCs w:val="23"/>
          <w:rtl/>
          <w:lang w:val="en-GB"/>
        </w:rPr>
        <w:t xml:space="preserve"> - </w:t>
      </w:r>
      <w:r w:rsidRPr="00C3314A">
        <w:rPr>
          <w:rFonts w:asciiTheme="minorHAnsi" w:hAnsiTheme="minorHAnsi" w:cstheme="minorHAnsi"/>
          <w:sz w:val="22"/>
          <w:szCs w:val="23"/>
          <w:lang w:val="en-GB"/>
        </w:rPr>
        <w:t>2007</w:t>
      </w:r>
    </w:p>
    <w:p w14:paraId="3AB0BAF2" w14:textId="283B8F06" w:rsidR="007A4B00" w:rsidRPr="00753705" w:rsidRDefault="0038330E" w:rsidP="005B4B04">
      <w:pPr>
        <w:jc w:val="center"/>
        <w:rPr>
          <w:rFonts w:asciiTheme="minorHAnsi" w:hAnsiTheme="minorHAnsi" w:cstheme="minorHAnsi"/>
          <w:sz w:val="22"/>
          <w:szCs w:val="23"/>
          <w:lang w:val="en-GB"/>
        </w:rPr>
      </w:pPr>
      <w:r>
        <w:rPr>
          <w:rFonts w:asciiTheme="minorHAnsi" w:hAnsiTheme="minorHAnsi" w:cstheme="minorHAnsi"/>
          <w:sz w:val="22"/>
          <w:szCs w:val="23"/>
          <w:lang w:val="en-GB"/>
        </w:rPr>
        <w:t>Damascus University</w:t>
      </w:r>
      <w:r w:rsidR="00C3314A">
        <w:rPr>
          <w:rFonts w:asciiTheme="minorHAnsi" w:hAnsiTheme="minorHAnsi" w:cstheme="minorHAnsi"/>
          <w:sz w:val="22"/>
          <w:szCs w:val="23"/>
          <w:lang w:val="en-GB"/>
        </w:rPr>
        <w:t xml:space="preserve"> </w:t>
      </w:r>
      <w:r w:rsidR="007A4B00" w:rsidRPr="00753705">
        <w:rPr>
          <w:rFonts w:asciiTheme="minorHAnsi" w:hAnsiTheme="minorHAnsi" w:cstheme="minorHAnsi"/>
          <w:sz w:val="22"/>
          <w:szCs w:val="23"/>
          <w:lang w:val="en-GB"/>
        </w:rPr>
        <w:t xml:space="preserve">– </w:t>
      </w:r>
      <w:r w:rsidRPr="0038330E">
        <w:rPr>
          <w:rFonts w:asciiTheme="minorHAnsi" w:hAnsiTheme="minorHAnsi" w:cstheme="minorHAnsi"/>
          <w:sz w:val="22"/>
          <w:lang w:val="en-GB"/>
        </w:rPr>
        <w:t>Damascus, Syria</w:t>
      </w:r>
    </w:p>
    <w:p w14:paraId="2900B35A" w14:textId="4657303F" w:rsidR="007A4B00" w:rsidRPr="00C3314A" w:rsidRDefault="0038330E" w:rsidP="005B4B04">
      <w:pPr>
        <w:jc w:val="center"/>
        <w:rPr>
          <w:rFonts w:asciiTheme="minorHAnsi" w:hAnsiTheme="minorHAnsi" w:cstheme="minorHAnsi"/>
          <w:bCs/>
          <w:sz w:val="22"/>
          <w:szCs w:val="23"/>
          <w:lang w:val="en-GB"/>
        </w:rPr>
      </w:pPr>
      <w:r w:rsidRPr="00C3314A">
        <w:rPr>
          <w:rFonts w:asciiTheme="minorHAnsi" w:hAnsiTheme="minorHAnsi" w:cstheme="minorHAnsi"/>
          <w:bCs/>
          <w:sz w:val="22"/>
          <w:szCs w:val="23"/>
          <w:lang w:val="en-GB"/>
        </w:rPr>
        <w:t>High School Certificate</w:t>
      </w:r>
      <w:r w:rsidR="00C3314A" w:rsidRPr="00C3314A">
        <w:rPr>
          <w:rFonts w:asciiTheme="minorHAnsi" w:hAnsiTheme="minorHAnsi" w:cstheme="minorHAnsi"/>
          <w:bCs/>
          <w:sz w:val="22"/>
          <w:szCs w:val="23"/>
          <w:lang w:val="en-GB"/>
        </w:rPr>
        <w:t xml:space="preserve"> - 2002</w:t>
      </w:r>
    </w:p>
    <w:p w14:paraId="1AED4A94" w14:textId="77777777" w:rsidR="005B4B04" w:rsidRPr="007F08D3" w:rsidRDefault="0038330E" w:rsidP="007F08D3">
      <w:pPr>
        <w:jc w:val="center"/>
        <w:rPr>
          <w:rFonts w:asciiTheme="minorHAnsi" w:hAnsiTheme="minorHAnsi" w:cstheme="minorHAnsi"/>
          <w:sz w:val="22"/>
          <w:szCs w:val="23"/>
          <w:lang w:val="en-GB"/>
        </w:rPr>
      </w:pPr>
      <w:r w:rsidRPr="0038330E">
        <w:rPr>
          <w:rFonts w:asciiTheme="minorHAnsi" w:hAnsiTheme="minorHAnsi" w:cstheme="minorHAnsi"/>
          <w:sz w:val="22"/>
          <w:szCs w:val="23"/>
          <w:lang w:val="en-GB"/>
        </w:rPr>
        <w:t>Syrian High School</w:t>
      </w:r>
      <w:r w:rsidR="007A4B00" w:rsidRPr="00753705">
        <w:rPr>
          <w:rFonts w:asciiTheme="minorHAnsi" w:hAnsiTheme="minorHAnsi" w:cstheme="minorHAnsi"/>
          <w:sz w:val="22"/>
          <w:szCs w:val="23"/>
          <w:lang w:val="en-GB"/>
        </w:rPr>
        <w:t xml:space="preserve">– </w:t>
      </w:r>
      <w:r w:rsidRPr="0038330E">
        <w:rPr>
          <w:rFonts w:asciiTheme="minorHAnsi" w:hAnsiTheme="minorHAnsi" w:cstheme="minorHAnsi"/>
          <w:sz w:val="22"/>
          <w:lang w:val="en-GB"/>
        </w:rPr>
        <w:t>Hama, Syria</w:t>
      </w:r>
    </w:p>
    <w:p w14:paraId="1C52E32A" w14:textId="77777777" w:rsidR="007A4B00" w:rsidRDefault="007A4B00" w:rsidP="007F08D3">
      <w:pPr>
        <w:pBdr>
          <w:top w:val="single" w:sz="12" w:space="10" w:color="auto"/>
        </w:pBdr>
        <w:jc w:val="center"/>
        <w:rPr>
          <w:rFonts w:asciiTheme="majorHAnsi" w:hAnsiTheme="majorHAnsi" w:cstheme="majorHAnsi"/>
          <w:b/>
          <w:sz w:val="28"/>
          <w:szCs w:val="26"/>
          <w:lang w:val="en-GB"/>
        </w:rPr>
      </w:pPr>
      <w:r w:rsidRPr="00753705">
        <w:rPr>
          <w:rFonts w:asciiTheme="majorHAnsi" w:hAnsiTheme="majorHAnsi" w:cstheme="majorHAnsi"/>
          <w:b/>
          <w:sz w:val="28"/>
          <w:szCs w:val="26"/>
          <w:lang w:val="en-GB"/>
        </w:rPr>
        <w:t>Professional Associations</w:t>
      </w:r>
    </w:p>
    <w:p w14:paraId="32E17C1B" w14:textId="77777777" w:rsidR="007C4F83" w:rsidRPr="007C4F83" w:rsidRDefault="007C4F83" w:rsidP="007F08D3">
      <w:pPr>
        <w:pBdr>
          <w:top w:val="single" w:sz="12" w:space="10" w:color="auto"/>
        </w:pBdr>
        <w:jc w:val="center"/>
        <w:rPr>
          <w:rFonts w:asciiTheme="majorHAnsi" w:hAnsiTheme="majorHAnsi" w:cstheme="majorHAnsi"/>
          <w:b/>
          <w:sz w:val="20"/>
          <w:szCs w:val="18"/>
          <w:lang w:val="en-GB"/>
        </w:rPr>
      </w:pPr>
    </w:p>
    <w:p w14:paraId="0F62D3FB" w14:textId="07AA67FE" w:rsidR="007A4B00" w:rsidRPr="00753705" w:rsidRDefault="0038330E" w:rsidP="00E13801">
      <w:pPr>
        <w:jc w:val="center"/>
        <w:rPr>
          <w:rFonts w:asciiTheme="minorHAnsi" w:hAnsiTheme="minorHAnsi" w:cstheme="minorHAnsi"/>
          <w:sz w:val="22"/>
          <w:szCs w:val="23"/>
          <w:lang w:val="en-GB"/>
        </w:rPr>
      </w:pPr>
      <w:r>
        <w:rPr>
          <w:rFonts w:asciiTheme="minorHAnsi" w:hAnsiTheme="minorHAnsi" w:cstheme="minorHAnsi"/>
          <w:sz w:val="22"/>
          <w:szCs w:val="23"/>
          <w:lang w:val="en-GB"/>
        </w:rPr>
        <w:t>Affiliate Member o</w:t>
      </w:r>
      <w:r w:rsidRPr="0038330E">
        <w:rPr>
          <w:rFonts w:asciiTheme="minorHAnsi" w:hAnsiTheme="minorHAnsi" w:cstheme="minorHAnsi"/>
          <w:sz w:val="22"/>
          <w:szCs w:val="23"/>
          <w:lang w:val="en-GB"/>
        </w:rPr>
        <w:t>f Certified Legal Consult</w:t>
      </w:r>
      <w:r>
        <w:rPr>
          <w:rFonts w:asciiTheme="minorHAnsi" w:hAnsiTheme="minorHAnsi" w:cstheme="minorHAnsi"/>
          <w:sz w:val="22"/>
          <w:szCs w:val="23"/>
          <w:lang w:val="en-GB"/>
        </w:rPr>
        <w:t xml:space="preserve">ant – UK Board, </w:t>
      </w:r>
      <w:r w:rsidRPr="0038330E">
        <w:rPr>
          <w:rFonts w:asciiTheme="minorHAnsi" w:hAnsiTheme="minorHAnsi" w:cstheme="minorHAnsi"/>
          <w:sz w:val="22"/>
          <w:szCs w:val="23"/>
          <w:lang w:val="en-GB"/>
        </w:rPr>
        <w:t>Abu Dhabi, UAE</w:t>
      </w:r>
      <w:r w:rsidR="00C3314A">
        <w:rPr>
          <w:rFonts w:asciiTheme="minorHAnsi" w:hAnsiTheme="minorHAnsi" w:cstheme="minorHAnsi"/>
          <w:sz w:val="22"/>
          <w:szCs w:val="23"/>
          <w:lang w:val="en-GB"/>
        </w:rPr>
        <w:t xml:space="preserve"> - 20</w:t>
      </w:r>
      <w:r w:rsidR="00C94551">
        <w:rPr>
          <w:rFonts w:asciiTheme="minorHAnsi" w:hAnsiTheme="minorHAnsi" w:cstheme="minorHAnsi"/>
          <w:sz w:val="22"/>
          <w:szCs w:val="23"/>
          <w:lang w:val="en-GB"/>
        </w:rPr>
        <w:t>1</w:t>
      </w:r>
      <w:bookmarkStart w:id="0" w:name="_GoBack"/>
      <w:bookmarkEnd w:id="0"/>
      <w:r w:rsidR="00C3314A">
        <w:rPr>
          <w:rFonts w:asciiTheme="minorHAnsi" w:hAnsiTheme="minorHAnsi" w:cstheme="minorHAnsi"/>
          <w:sz w:val="22"/>
          <w:szCs w:val="23"/>
          <w:lang w:val="en-GB"/>
        </w:rPr>
        <w:t>1</w:t>
      </w:r>
    </w:p>
    <w:p w14:paraId="5D6AF230" w14:textId="77777777" w:rsidR="00FF7919" w:rsidRPr="007F08D3" w:rsidRDefault="0038330E" w:rsidP="007F08D3">
      <w:pPr>
        <w:jc w:val="center"/>
        <w:rPr>
          <w:rFonts w:asciiTheme="minorHAnsi" w:hAnsiTheme="minorHAnsi" w:cstheme="minorHAnsi"/>
          <w:sz w:val="22"/>
          <w:szCs w:val="23"/>
          <w:lang w:val="en-GB"/>
        </w:rPr>
      </w:pPr>
      <w:r>
        <w:rPr>
          <w:rFonts w:asciiTheme="minorHAnsi" w:hAnsiTheme="minorHAnsi" w:cstheme="minorHAnsi"/>
          <w:sz w:val="22"/>
          <w:szCs w:val="23"/>
          <w:lang w:val="en-GB"/>
        </w:rPr>
        <w:t>Member o</w:t>
      </w:r>
      <w:r w:rsidRPr="0038330E">
        <w:rPr>
          <w:rFonts w:asciiTheme="minorHAnsi" w:hAnsiTheme="minorHAnsi" w:cstheme="minorHAnsi"/>
          <w:sz w:val="22"/>
          <w:szCs w:val="23"/>
          <w:lang w:val="en-GB"/>
        </w:rPr>
        <w:t>f Hamma Bar Association</w:t>
      </w:r>
      <w:r>
        <w:rPr>
          <w:rFonts w:asciiTheme="minorHAnsi" w:hAnsiTheme="minorHAnsi" w:cstheme="minorHAnsi"/>
          <w:sz w:val="22"/>
          <w:szCs w:val="23"/>
          <w:lang w:val="en-GB"/>
        </w:rPr>
        <w:t xml:space="preserve">, </w:t>
      </w:r>
      <w:r w:rsidRPr="0038330E">
        <w:rPr>
          <w:rFonts w:asciiTheme="minorHAnsi" w:hAnsiTheme="minorHAnsi" w:cstheme="minorHAnsi"/>
          <w:sz w:val="22"/>
          <w:szCs w:val="23"/>
          <w:lang w:val="en-GB"/>
        </w:rPr>
        <w:t>Hamma. Syria</w:t>
      </w:r>
    </w:p>
    <w:p w14:paraId="137A7CE2" w14:textId="1E4FB0D1" w:rsidR="00C3314A" w:rsidRDefault="00C3314A" w:rsidP="00D35D2D">
      <w:pPr>
        <w:pBdr>
          <w:top w:val="single" w:sz="12" w:space="10" w:color="auto"/>
        </w:pBdr>
        <w:jc w:val="center"/>
        <w:rPr>
          <w:rFonts w:asciiTheme="majorHAnsi" w:hAnsiTheme="majorHAnsi" w:cstheme="majorHAnsi"/>
          <w:b/>
          <w:sz w:val="28"/>
          <w:szCs w:val="26"/>
          <w:lang w:val="en-GB"/>
        </w:rPr>
      </w:pPr>
      <w:r>
        <w:rPr>
          <w:rFonts w:asciiTheme="majorHAnsi" w:hAnsiTheme="majorHAnsi" w:cstheme="majorHAnsi"/>
          <w:b/>
          <w:sz w:val="28"/>
          <w:szCs w:val="26"/>
          <w:lang w:val="en-GB"/>
        </w:rPr>
        <w:t xml:space="preserve">Contact Details </w:t>
      </w:r>
    </w:p>
    <w:p w14:paraId="723F08F4" w14:textId="77777777" w:rsidR="00D35D2D" w:rsidRPr="00D35D2D" w:rsidRDefault="00D35D2D" w:rsidP="00D35D2D">
      <w:pPr>
        <w:pBdr>
          <w:top w:val="single" w:sz="12" w:space="10" w:color="auto"/>
        </w:pBdr>
        <w:jc w:val="center"/>
        <w:rPr>
          <w:rFonts w:asciiTheme="majorHAnsi" w:hAnsiTheme="majorHAnsi" w:cstheme="majorHAnsi"/>
          <w:b/>
          <w:sz w:val="28"/>
          <w:szCs w:val="26"/>
          <w:lang w:val="en-GB"/>
        </w:rPr>
      </w:pPr>
    </w:p>
    <w:p w14:paraId="778FBA89" w14:textId="2C7D70DB" w:rsidR="00C3314A" w:rsidRPr="00C3314A" w:rsidRDefault="00C3314A" w:rsidP="00C3314A">
      <w:pPr>
        <w:pBdr>
          <w:top w:val="single" w:sz="12" w:space="10" w:color="auto"/>
        </w:pBdr>
        <w:jc w:val="center"/>
        <w:rPr>
          <w:rFonts w:asciiTheme="minorHAnsi" w:hAnsiTheme="minorHAnsi" w:cstheme="minorHAnsi"/>
          <w:bCs/>
          <w:sz w:val="22"/>
          <w:szCs w:val="23"/>
          <w:lang w:val="en-GB"/>
        </w:rPr>
      </w:pPr>
      <w:r>
        <w:rPr>
          <w:rFonts w:asciiTheme="minorHAnsi" w:hAnsiTheme="minorHAnsi" w:cstheme="minorHAnsi"/>
          <w:bCs/>
          <w:sz w:val="22"/>
          <w:szCs w:val="23"/>
          <w:lang w:val="en-GB"/>
        </w:rPr>
        <w:t xml:space="preserve">Address: </w:t>
      </w:r>
      <w:r w:rsidRPr="00C3314A">
        <w:rPr>
          <w:rFonts w:asciiTheme="minorHAnsi" w:hAnsiTheme="minorHAnsi" w:cstheme="minorHAnsi"/>
          <w:bCs/>
          <w:sz w:val="22"/>
          <w:szCs w:val="23"/>
          <w:lang w:val="en-GB"/>
        </w:rPr>
        <w:t>United Arab Emirates - Dubai</w:t>
      </w:r>
    </w:p>
    <w:p w14:paraId="07A0B60D" w14:textId="14137643" w:rsidR="00C3314A" w:rsidRDefault="00C3314A" w:rsidP="00C3314A">
      <w:pPr>
        <w:pBdr>
          <w:top w:val="single" w:sz="12" w:space="10" w:color="auto"/>
        </w:pBdr>
        <w:jc w:val="center"/>
        <w:rPr>
          <w:rFonts w:asciiTheme="minorHAnsi" w:hAnsiTheme="minorHAnsi" w:cstheme="minorHAnsi"/>
          <w:b/>
          <w:sz w:val="22"/>
          <w:szCs w:val="23"/>
          <w:lang w:val="en-GB"/>
        </w:rPr>
      </w:pPr>
      <w:r w:rsidRPr="00C3314A">
        <w:rPr>
          <w:rFonts w:asciiTheme="minorHAnsi" w:hAnsiTheme="minorHAnsi" w:cstheme="minorHAnsi"/>
          <w:bCs/>
          <w:sz w:val="22"/>
          <w:szCs w:val="23"/>
          <w:lang w:val="en-GB"/>
        </w:rPr>
        <w:t>E-mail:</w:t>
      </w:r>
      <w:r>
        <w:rPr>
          <w:rFonts w:asciiTheme="minorHAnsi" w:hAnsiTheme="minorHAnsi" w:cstheme="minorHAnsi"/>
          <w:b/>
          <w:sz w:val="22"/>
          <w:szCs w:val="23"/>
          <w:lang w:val="en-GB"/>
        </w:rPr>
        <w:t xml:space="preserve"> </w:t>
      </w:r>
      <w:hyperlink r:id="rId8" w:history="1">
        <w:r w:rsidRPr="00C3314A">
          <w:rPr>
            <w:rStyle w:val="Hyperlink"/>
            <w:rFonts w:asciiTheme="minorHAnsi" w:hAnsiTheme="minorHAnsi" w:cstheme="minorHAnsi"/>
            <w:b/>
            <w:sz w:val="22"/>
            <w:szCs w:val="23"/>
            <w:lang w:val="en-GB"/>
          </w:rPr>
          <w:t>Alikasair2016@gmail.com</w:t>
        </w:r>
      </w:hyperlink>
    </w:p>
    <w:p w14:paraId="5FF42117" w14:textId="0B4B6E70" w:rsidR="00C3314A" w:rsidRPr="00C3314A" w:rsidRDefault="00C3314A" w:rsidP="00C3314A">
      <w:pPr>
        <w:pBdr>
          <w:top w:val="single" w:sz="12" w:space="10" w:color="auto"/>
        </w:pBdr>
        <w:jc w:val="center"/>
        <w:rPr>
          <w:rFonts w:asciiTheme="minorHAnsi" w:hAnsiTheme="minorHAnsi" w:cstheme="minorHAnsi"/>
          <w:bCs/>
          <w:sz w:val="22"/>
          <w:szCs w:val="23"/>
          <w:lang w:val="en-GB"/>
        </w:rPr>
      </w:pPr>
      <w:r w:rsidRPr="00C3314A">
        <w:rPr>
          <w:rFonts w:asciiTheme="minorHAnsi" w:hAnsiTheme="minorHAnsi" w:cstheme="minorHAnsi"/>
          <w:bCs/>
          <w:sz w:val="22"/>
          <w:szCs w:val="23"/>
          <w:lang w:val="en-GB"/>
        </w:rPr>
        <w:t xml:space="preserve">   </w:t>
      </w:r>
      <w:r>
        <w:rPr>
          <w:rFonts w:asciiTheme="minorHAnsi" w:hAnsiTheme="minorHAnsi" w:cstheme="minorHAnsi"/>
          <w:bCs/>
          <w:sz w:val="22"/>
          <w:szCs w:val="23"/>
          <w:lang w:val="en-GB"/>
        </w:rPr>
        <w:t xml:space="preserve">Mobile: </w:t>
      </w:r>
      <w:r w:rsidRPr="00C3314A">
        <w:rPr>
          <w:rFonts w:asciiTheme="minorHAnsi" w:hAnsiTheme="minorHAnsi" w:cstheme="minorHAnsi"/>
          <w:bCs/>
          <w:sz w:val="22"/>
          <w:szCs w:val="23"/>
          <w:lang w:val="en-GB"/>
        </w:rPr>
        <w:t xml:space="preserve"> (+971) 50 702 4908</w:t>
      </w:r>
    </w:p>
    <w:p w14:paraId="76DD8FDB" w14:textId="2DF1680F" w:rsidR="00C3314A" w:rsidRPr="00C3314A" w:rsidRDefault="00C3314A" w:rsidP="00C3314A">
      <w:pPr>
        <w:pBdr>
          <w:top w:val="single" w:sz="12" w:space="10" w:color="auto"/>
        </w:pBdr>
        <w:jc w:val="center"/>
        <w:rPr>
          <w:rStyle w:val="Strong"/>
          <w:rFonts w:asciiTheme="minorHAnsi" w:hAnsiTheme="minorHAnsi" w:cstheme="minorHAnsi"/>
          <w:b w:val="0"/>
          <w:bCs/>
          <w:sz w:val="22"/>
          <w:szCs w:val="23"/>
          <w:lang w:val="en-GB"/>
        </w:rPr>
      </w:pPr>
      <w:r w:rsidRPr="00C3314A">
        <w:rPr>
          <w:rStyle w:val="Strong"/>
          <w:rFonts w:asciiTheme="minorHAnsi" w:hAnsiTheme="minorHAnsi" w:cstheme="minorHAnsi"/>
          <w:b w:val="0"/>
          <w:bCs/>
          <w:sz w:val="22"/>
          <w:szCs w:val="23"/>
          <w:lang w:val="en-GB"/>
        </w:rPr>
        <w:t>Date of Birth: 28/05/1982</w:t>
      </w:r>
    </w:p>
    <w:p w14:paraId="6ADA0981" w14:textId="6EACD112" w:rsidR="00FF7919" w:rsidRPr="007F08D3" w:rsidRDefault="00C4427F" w:rsidP="00C3314A">
      <w:pPr>
        <w:pBdr>
          <w:top w:val="single" w:sz="12" w:space="10" w:color="auto"/>
        </w:pBdr>
        <w:jc w:val="center"/>
        <w:rPr>
          <w:rStyle w:val="Strong"/>
          <w:rFonts w:asciiTheme="minorHAnsi" w:hAnsiTheme="minorHAnsi" w:cstheme="minorHAnsi"/>
          <w:sz w:val="22"/>
          <w:szCs w:val="23"/>
        </w:rPr>
      </w:pPr>
      <w:r w:rsidRPr="00C3314A">
        <w:rPr>
          <w:rStyle w:val="Strong"/>
          <w:rFonts w:asciiTheme="minorHAnsi" w:hAnsiTheme="minorHAnsi" w:cstheme="minorHAnsi"/>
          <w:b w:val="0"/>
          <w:bCs/>
          <w:sz w:val="22"/>
          <w:szCs w:val="23"/>
        </w:rPr>
        <w:t>Languages</w:t>
      </w:r>
      <w:r w:rsidR="007F08D3" w:rsidRPr="007F08D3">
        <w:rPr>
          <w:rStyle w:val="Strong"/>
          <w:rFonts w:asciiTheme="minorHAnsi" w:hAnsiTheme="minorHAnsi" w:cstheme="minorHAnsi"/>
          <w:sz w:val="22"/>
          <w:szCs w:val="23"/>
        </w:rPr>
        <w:t xml:space="preserve">: </w:t>
      </w:r>
      <w:r>
        <w:rPr>
          <w:rStyle w:val="Strong"/>
          <w:rFonts w:asciiTheme="minorHAnsi" w:hAnsiTheme="minorHAnsi" w:cstheme="minorHAnsi"/>
          <w:b w:val="0"/>
          <w:sz w:val="22"/>
          <w:szCs w:val="23"/>
          <w:lang w:val="en-GB"/>
        </w:rPr>
        <w:t>Arabic &amp; English</w:t>
      </w:r>
    </w:p>
    <w:sectPr w:rsidR="00FF7919" w:rsidRPr="007F08D3" w:rsidSect="00C4427F">
      <w:headerReference w:type="even" r:id="rId9"/>
      <w:headerReference w:type="default" r:id="rId10"/>
      <w:footerReference w:type="even" r:id="rId11"/>
      <w:footerReference w:type="first" r:id="rId12"/>
      <w:type w:val="continuous"/>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BC79" w14:textId="77777777" w:rsidR="00A37FC4" w:rsidRDefault="00A37FC4">
      <w:r>
        <w:separator/>
      </w:r>
    </w:p>
  </w:endnote>
  <w:endnote w:type="continuationSeparator" w:id="0">
    <w:p w14:paraId="0D8A968C" w14:textId="77777777" w:rsidR="00A37FC4" w:rsidRDefault="00A3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FD81" w14:textId="77777777" w:rsidR="00C3314A" w:rsidRPr="00BA24E9" w:rsidRDefault="00C3314A" w:rsidP="00C3314A">
    <w:pPr>
      <w:pStyle w:val="Footer"/>
      <w:spacing w:before="120"/>
      <w:jc w:val="right"/>
      <w:rPr>
        <w:rFonts w:asciiTheme="minorHAnsi" w:hAnsiTheme="minorHAnsi" w:cstheme="minorHAnsi"/>
        <w:i/>
        <w:sz w:val="20"/>
        <w:szCs w:val="20"/>
      </w:rPr>
    </w:pPr>
    <w:r w:rsidRPr="00BA24E9">
      <w:rPr>
        <w:rFonts w:asciiTheme="minorHAnsi" w:hAnsiTheme="minorHAnsi" w:cstheme="minorHAnsi"/>
        <w:i/>
        <w:sz w:val="20"/>
        <w:szCs w:val="20"/>
      </w:rPr>
      <w:t>Continued…</w:t>
    </w:r>
  </w:p>
  <w:p w14:paraId="62F496A2" w14:textId="77777777" w:rsidR="00C3314A" w:rsidRDefault="00C33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8B38" w14:textId="77777777" w:rsidR="005C185B" w:rsidRPr="00BA24E9" w:rsidRDefault="005C185B" w:rsidP="0016078A">
    <w:pPr>
      <w:pStyle w:val="Footer"/>
      <w:spacing w:before="120"/>
      <w:jc w:val="right"/>
      <w:rPr>
        <w:rFonts w:asciiTheme="minorHAnsi" w:hAnsiTheme="minorHAnsi" w:cstheme="minorHAnsi"/>
        <w:i/>
        <w:sz w:val="20"/>
        <w:szCs w:val="20"/>
      </w:rPr>
    </w:pPr>
    <w:r w:rsidRPr="00BA24E9">
      <w:rPr>
        <w:rFonts w:asciiTheme="minorHAnsi" w:hAnsiTheme="minorHAnsi" w:cstheme="minorHAnsi"/>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B938C" w14:textId="77777777" w:rsidR="00A37FC4" w:rsidRDefault="00A37FC4">
      <w:r>
        <w:separator/>
      </w:r>
    </w:p>
  </w:footnote>
  <w:footnote w:type="continuationSeparator" w:id="0">
    <w:p w14:paraId="2C1014BC" w14:textId="77777777" w:rsidR="00A37FC4" w:rsidRDefault="00A3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5298" w14:textId="77777777" w:rsidR="005C185B" w:rsidRDefault="005C185B" w:rsidP="00A80DAF">
    <w:pPr>
      <w:pStyle w:val="Header"/>
      <w:jc w:val="center"/>
      <w:rPr>
        <w:b/>
        <w:sz w:val="23"/>
      </w:rPr>
    </w:pPr>
    <w:r w:rsidRPr="00C4427F">
      <w:rPr>
        <w:rFonts w:asciiTheme="majorHAnsi" w:hAnsiTheme="majorHAnsi" w:cstheme="majorHAnsi"/>
        <w:b/>
        <w:sz w:val="30"/>
      </w:rPr>
      <w:t>Ali Baha Al Deen Al Kasair</w:t>
    </w:r>
    <w:r>
      <w:rPr>
        <w:sz w:val="23"/>
      </w:rPr>
      <w:t xml:space="preserve">   </w:t>
    </w:r>
  </w:p>
  <w:p w14:paraId="527779D1" w14:textId="77777777" w:rsidR="005C185B" w:rsidRDefault="005C185B" w:rsidP="0016078A">
    <w:pPr>
      <w:pStyle w:val="Header"/>
      <w:jc w:val="center"/>
      <w:rPr>
        <w:sz w:val="23"/>
      </w:rPr>
    </w:pPr>
  </w:p>
  <w:p w14:paraId="4C8936A5" w14:textId="77777777" w:rsidR="005C185B" w:rsidRPr="001E3BC7" w:rsidRDefault="005C185B" w:rsidP="0016078A">
    <w:pPr>
      <w:pStyle w:val="Header"/>
      <w:jc w:val="center"/>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C2D7" w14:textId="77777777" w:rsidR="00A80DAF" w:rsidRDefault="00A80DAF" w:rsidP="00A80DAF">
    <w:pPr>
      <w:pStyle w:val="Header"/>
      <w:jc w:val="center"/>
      <w:rPr>
        <w:b/>
        <w:sz w:val="23"/>
      </w:rPr>
    </w:pPr>
    <w:r w:rsidRPr="00C4427F">
      <w:rPr>
        <w:rFonts w:asciiTheme="majorHAnsi" w:hAnsiTheme="majorHAnsi" w:cstheme="majorHAnsi"/>
        <w:b/>
        <w:sz w:val="30"/>
      </w:rPr>
      <w:t>Ali Baha Al Deen Al Kasair</w:t>
    </w:r>
    <w:r>
      <w:rPr>
        <w:sz w:val="23"/>
      </w:rPr>
      <w:t xml:space="preserve">   </w:t>
    </w:r>
  </w:p>
  <w:p w14:paraId="6B0B7AA2" w14:textId="77777777" w:rsidR="00A80DAF" w:rsidRPr="00A80DAF" w:rsidRDefault="00A80DAF" w:rsidP="00A8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D02"/>
    <w:multiLevelType w:val="hybridMultilevel"/>
    <w:tmpl w:val="A440A356"/>
    <w:lvl w:ilvl="0" w:tplc="04090017">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5C5BE2"/>
    <w:multiLevelType w:val="hybridMultilevel"/>
    <w:tmpl w:val="55B8F79A"/>
    <w:lvl w:ilvl="0" w:tplc="B19AD310">
      <w:start w:val="1"/>
      <w:numFmt w:val="bullet"/>
      <w:lvlText w:val=""/>
      <w:lvlJc w:val="left"/>
      <w:pPr>
        <w:tabs>
          <w:tab w:val="num" w:pos="576"/>
        </w:tabs>
        <w:ind w:left="576" w:hanging="288"/>
      </w:pPr>
      <w:rPr>
        <w:rFonts w:ascii="Wingdings" w:hAnsi="Wingdings" w:hint="default"/>
        <w:color w:val="auto"/>
        <w:sz w:val="18"/>
        <w:szCs w:val="18"/>
      </w:rPr>
    </w:lvl>
    <w:lvl w:ilvl="1" w:tplc="B3AC3C58">
      <w:start w:val="20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80115"/>
    <w:multiLevelType w:val="hybridMultilevel"/>
    <w:tmpl w:val="67386E9C"/>
    <w:lvl w:ilvl="0" w:tplc="FFFFFFFF">
      <w:start w:val="1"/>
      <w:numFmt w:val="bullet"/>
      <w:lvlText w:val=""/>
      <w:lvlJc w:val="left"/>
      <w:pPr>
        <w:tabs>
          <w:tab w:val="num" w:pos="648"/>
        </w:tabs>
        <w:ind w:left="648" w:hanging="360"/>
      </w:pPr>
      <w:rPr>
        <w:rFonts w:ascii="Symbol" w:hAnsi="Symbol" w:hint="default"/>
        <w:color w:val="auto"/>
        <w:sz w:val="20"/>
        <w:szCs w:val="20"/>
      </w:rPr>
    </w:lvl>
    <w:lvl w:ilvl="1" w:tplc="B3AC3C58">
      <w:start w:val="20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E0619"/>
    <w:multiLevelType w:val="multilevel"/>
    <w:tmpl w:val="67386E9C"/>
    <w:lvl w:ilvl="0">
      <w:start w:val="1"/>
      <w:numFmt w:val="bullet"/>
      <w:lvlText w:val=""/>
      <w:lvlJc w:val="left"/>
      <w:pPr>
        <w:tabs>
          <w:tab w:val="num" w:pos="648"/>
        </w:tabs>
        <w:ind w:left="648" w:hanging="360"/>
      </w:pPr>
      <w:rPr>
        <w:rFonts w:ascii="Symbol" w:hAnsi="Symbol" w:hint="default"/>
        <w:color w:val="auto"/>
        <w:sz w:val="20"/>
        <w:szCs w:val="20"/>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6426D"/>
    <w:multiLevelType w:val="hybridMultilevel"/>
    <w:tmpl w:val="F07C776A"/>
    <w:lvl w:ilvl="0" w:tplc="223CDF8E">
      <w:numFmt w:val="bullet"/>
      <w:lvlText w:val="-"/>
      <w:lvlJc w:val="left"/>
      <w:pPr>
        <w:ind w:left="648" w:hanging="360"/>
      </w:pPr>
      <w:rPr>
        <w:rFonts w:ascii="Calibri" w:eastAsia="Times New Roman"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BCF5524"/>
    <w:multiLevelType w:val="hybridMultilevel"/>
    <w:tmpl w:val="875AEE80"/>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720"/>
        </w:tabs>
        <w:ind w:left="720" w:hanging="360"/>
      </w:pPr>
      <w:rPr>
        <w:rFonts w:ascii="Times New Roman" w:hAnsi="Times New Roman" w:hint="default"/>
        <w:b w:val="0"/>
        <w:i w:val="0"/>
        <w:sz w:val="22"/>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296402"/>
    <w:multiLevelType w:val="multilevel"/>
    <w:tmpl w:val="C296A150"/>
    <w:lvl w:ilvl="0">
      <w:start w:val="1"/>
      <w:numFmt w:val="bullet"/>
      <w:lvlText w:val=""/>
      <w:lvlJc w:val="left"/>
      <w:pPr>
        <w:tabs>
          <w:tab w:val="num" w:pos="576"/>
        </w:tabs>
        <w:ind w:left="576" w:hanging="288"/>
      </w:pPr>
      <w:rPr>
        <w:rFonts w:ascii="Wingdings" w:hAnsi="Wingdings" w:hint="default"/>
        <w:color w:val="auto"/>
        <w:sz w:val="18"/>
        <w:szCs w:val="18"/>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B7059"/>
    <w:multiLevelType w:val="hybridMultilevel"/>
    <w:tmpl w:val="E25C9F7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2D5F24"/>
    <w:multiLevelType w:val="multilevel"/>
    <w:tmpl w:val="67386E9C"/>
    <w:lvl w:ilvl="0">
      <w:start w:val="1"/>
      <w:numFmt w:val="bullet"/>
      <w:lvlText w:val=""/>
      <w:lvlJc w:val="left"/>
      <w:pPr>
        <w:tabs>
          <w:tab w:val="num" w:pos="648"/>
        </w:tabs>
        <w:ind w:left="648" w:hanging="360"/>
      </w:pPr>
      <w:rPr>
        <w:rFonts w:ascii="Symbol" w:hAnsi="Symbol" w:hint="default"/>
        <w:color w:val="auto"/>
        <w:sz w:val="20"/>
        <w:szCs w:val="20"/>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AA"/>
    <w:rsid w:val="00047B12"/>
    <w:rsid w:val="00051A2F"/>
    <w:rsid w:val="00056D0F"/>
    <w:rsid w:val="000C4072"/>
    <w:rsid w:val="000C5494"/>
    <w:rsid w:val="000E18C5"/>
    <w:rsid w:val="000E7962"/>
    <w:rsid w:val="001125F2"/>
    <w:rsid w:val="0016078A"/>
    <w:rsid w:val="00162CB8"/>
    <w:rsid w:val="001838EE"/>
    <w:rsid w:val="00193233"/>
    <w:rsid w:val="001F0F84"/>
    <w:rsid w:val="00202019"/>
    <w:rsid w:val="00227208"/>
    <w:rsid w:val="002631A5"/>
    <w:rsid w:val="00264185"/>
    <w:rsid w:val="002F42B0"/>
    <w:rsid w:val="00300454"/>
    <w:rsid w:val="00321D06"/>
    <w:rsid w:val="00330616"/>
    <w:rsid w:val="00347C32"/>
    <w:rsid w:val="00355D8D"/>
    <w:rsid w:val="0038330E"/>
    <w:rsid w:val="003D3E0A"/>
    <w:rsid w:val="003E253A"/>
    <w:rsid w:val="00423F8C"/>
    <w:rsid w:val="00434C80"/>
    <w:rsid w:val="004B5526"/>
    <w:rsid w:val="004D5D25"/>
    <w:rsid w:val="004E035E"/>
    <w:rsid w:val="004E7070"/>
    <w:rsid w:val="004F28C4"/>
    <w:rsid w:val="00536343"/>
    <w:rsid w:val="00580AB3"/>
    <w:rsid w:val="005B4B04"/>
    <w:rsid w:val="005C185B"/>
    <w:rsid w:val="0061394C"/>
    <w:rsid w:val="0063785C"/>
    <w:rsid w:val="00660D83"/>
    <w:rsid w:val="00676434"/>
    <w:rsid w:val="006A24F1"/>
    <w:rsid w:val="006B2724"/>
    <w:rsid w:val="006B4F37"/>
    <w:rsid w:val="006C5B50"/>
    <w:rsid w:val="006D6F68"/>
    <w:rsid w:val="007312E4"/>
    <w:rsid w:val="00753705"/>
    <w:rsid w:val="007A4B00"/>
    <w:rsid w:val="007B1209"/>
    <w:rsid w:val="007C4F83"/>
    <w:rsid w:val="007F08D3"/>
    <w:rsid w:val="00824E13"/>
    <w:rsid w:val="008E3BCD"/>
    <w:rsid w:val="008E5ABF"/>
    <w:rsid w:val="008F5B9C"/>
    <w:rsid w:val="00924AB4"/>
    <w:rsid w:val="00930417"/>
    <w:rsid w:val="0094173C"/>
    <w:rsid w:val="009623E1"/>
    <w:rsid w:val="0096689D"/>
    <w:rsid w:val="009744D9"/>
    <w:rsid w:val="00980876"/>
    <w:rsid w:val="009A7211"/>
    <w:rsid w:val="009E4B02"/>
    <w:rsid w:val="00A03EB8"/>
    <w:rsid w:val="00A0770A"/>
    <w:rsid w:val="00A37FC4"/>
    <w:rsid w:val="00A4150A"/>
    <w:rsid w:val="00A80DAF"/>
    <w:rsid w:val="00AB58BC"/>
    <w:rsid w:val="00AD5751"/>
    <w:rsid w:val="00B11D62"/>
    <w:rsid w:val="00B56F7B"/>
    <w:rsid w:val="00B60BEF"/>
    <w:rsid w:val="00B6285C"/>
    <w:rsid w:val="00BA24E9"/>
    <w:rsid w:val="00C15779"/>
    <w:rsid w:val="00C3314A"/>
    <w:rsid w:val="00C4427F"/>
    <w:rsid w:val="00C56985"/>
    <w:rsid w:val="00C94551"/>
    <w:rsid w:val="00CA503C"/>
    <w:rsid w:val="00CC074A"/>
    <w:rsid w:val="00CD3125"/>
    <w:rsid w:val="00CD68F1"/>
    <w:rsid w:val="00CF0E23"/>
    <w:rsid w:val="00D13167"/>
    <w:rsid w:val="00D15F4E"/>
    <w:rsid w:val="00D35D2D"/>
    <w:rsid w:val="00D551AA"/>
    <w:rsid w:val="00D858E2"/>
    <w:rsid w:val="00DD16B1"/>
    <w:rsid w:val="00DF6971"/>
    <w:rsid w:val="00E00D07"/>
    <w:rsid w:val="00E13801"/>
    <w:rsid w:val="00E42593"/>
    <w:rsid w:val="00E56DC6"/>
    <w:rsid w:val="00E7009C"/>
    <w:rsid w:val="00ED1313"/>
    <w:rsid w:val="00ED2119"/>
    <w:rsid w:val="00ED5A6A"/>
    <w:rsid w:val="00EE00F0"/>
    <w:rsid w:val="00EE11BF"/>
    <w:rsid w:val="00F16070"/>
    <w:rsid w:val="00F17445"/>
    <w:rsid w:val="00F376E3"/>
    <w:rsid w:val="00F64C7A"/>
    <w:rsid w:val="00F82325"/>
    <w:rsid w:val="00FC0AD2"/>
    <w:rsid w:val="00FC7148"/>
    <w:rsid w:val="00FE0F43"/>
    <w:rsid w:val="00FF7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9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14A"/>
    <w:rPr>
      <w:sz w:val="24"/>
      <w:szCs w:val="24"/>
    </w:rPr>
  </w:style>
  <w:style w:type="paragraph" w:styleId="Heading1">
    <w:name w:val="heading 1"/>
    <w:basedOn w:val="Normal"/>
    <w:next w:val="Normal"/>
    <w:qFormat/>
    <w:rsid w:val="008F5B9C"/>
    <w:pPr>
      <w:keepNext/>
      <w:spacing w:before="80"/>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B9C"/>
    <w:pPr>
      <w:tabs>
        <w:tab w:val="center" w:pos="4320"/>
        <w:tab w:val="right" w:pos="8640"/>
      </w:tabs>
    </w:pPr>
  </w:style>
  <w:style w:type="paragraph" w:styleId="Footer">
    <w:name w:val="footer"/>
    <w:basedOn w:val="Normal"/>
    <w:link w:val="FooterChar"/>
    <w:rsid w:val="008F5B9C"/>
    <w:pPr>
      <w:tabs>
        <w:tab w:val="center" w:pos="4320"/>
        <w:tab w:val="right" w:pos="8640"/>
      </w:tabs>
    </w:pPr>
  </w:style>
  <w:style w:type="paragraph" w:styleId="BodyText">
    <w:name w:val="Body Text"/>
    <w:basedOn w:val="Normal"/>
    <w:rsid w:val="008F5B9C"/>
    <w:pPr>
      <w:pBdr>
        <w:top w:val="single" w:sz="12" w:space="14" w:color="auto"/>
      </w:pBdr>
      <w:jc w:val="both"/>
    </w:pPr>
    <w:rPr>
      <w:sz w:val="23"/>
    </w:rPr>
  </w:style>
  <w:style w:type="paragraph" w:styleId="BodyText2">
    <w:name w:val="Body Text 2"/>
    <w:basedOn w:val="Normal"/>
    <w:rsid w:val="00D20595"/>
    <w:pPr>
      <w:spacing w:after="120" w:line="480" w:lineRule="auto"/>
    </w:pPr>
  </w:style>
  <w:style w:type="character" w:styleId="Strong">
    <w:name w:val="Strong"/>
    <w:basedOn w:val="DefaultParagraphFont"/>
    <w:qFormat/>
    <w:rsid w:val="00D20595"/>
    <w:rPr>
      <w:b/>
    </w:rPr>
  </w:style>
  <w:style w:type="paragraph" w:styleId="BalloonText">
    <w:name w:val="Balloon Text"/>
    <w:basedOn w:val="Normal"/>
    <w:link w:val="BalloonTextChar"/>
    <w:rsid w:val="00930417"/>
    <w:rPr>
      <w:rFonts w:ascii="Tahoma" w:hAnsi="Tahoma" w:cs="Tahoma"/>
      <w:sz w:val="16"/>
      <w:szCs w:val="16"/>
    </w:rPr>
  </w:style>
  <w:style w:type="character" w:customStyle="1" w:styleId="BalloonTextChar">
    <w:name w:val="Balloon Text Char"/>
    <w:basedOn w:val="DefaultParagraphFont"/>
    <w:link w:val="BalloonText"/>
    <w:rsid w:val="00930417"/>
    <w:rPr>
      <w:rFonts w:ascii="Tahoma" w:hAnsi="Tahoma" w:cs="Tahoma"/>
      <w:sz w:val="16"/>
      <w:szCs w:val="16"/>
    </w:rPr>
  </w:style>
  <w:style w:type="character" w:styleId="Hyperlink">
    <w:name w:val="Hyperlink"/>
    <w:basedOn w:val="DefaultParagraphFont"/>
    <w:rsid w:val="00AD5751"/>
    <w:rPr>
      <w:color w:val="0563C1" w:themeColor="hyperlink"/>
      <w:u w:val="single"/>
    </w:rPr>
  </w:style>
  <w:style w:type="paragraph" w:styleId="ListParagraph">
    <w:name w:val="List Paragraph"/>
    <w:basedOn w:val="Normal"/>
    <w:uiPriority w:val="34"/>
    <w:qFormat/>
    <w:rsid w:val="00300454"/>
    <w:pPr>
      <w:ind w:left="720"/>
      <w:contextualSpacing/>
    </w:pPr>
  </w:style>
  <w:style w:type="character" w:styleId="UnresolvedMention">
    <w:name w:val="Unresolved Mention"/>
    <w:basedOn w:val="DefaultParagraphFont"/>
    <w:uiPriority w:val="99"/>
    <w:semiHidden/>
    <w:unhideWhenUsed/>
    <w:rsid w:val="00C3314A"/>
    <w:rPr>
      <w:color w:val="605E5C"/>
      <w:shd w:val="clear" w:color="auto" w:fill="E1DFDD"/>
    </w:rPr>
  </w:style>
  <w:style w:type="character" w:customStyle="1" w:styleId="FooterChar">
    <w:name w:val="Footer Char"/>
    <w:basedOn w:val="DefaultParagraphFont"/>
    <w:link w:val="Footer"/>
    <w:rsid w:val="00C33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9327">
      <w:bodyDiv w:val="1"/>
      <w:marLeft w:val="0"/>
      <w:marRight w:val="0"/>
      <w:marTop w:val="0"/>
      <w:marBottom w:val="0"/>
      <w:divBdr>
        <w:top w:val="none" w:sz="0" w:space="0" w:color="auto"/>
        <w:left w:val="none" w:sz="0" w:space="0" w:color="auto"/>
        <w:bottom w:val="none" w:sz="0" w:space="0" w:color="auto"/>
        <w:right w:val="none" w:sz="0" w:space="0" w:color="auto"/>
      </w:divBdr>
    </w:div>
    <w:div w:id="852765318">
      <w:bodyDiv w:val="1"/>
      <w:marLeft w:val="0"/>
      <w:marRight w:val="0"/>
      <w:marTop w:val="0"/>
      <w:marBottom w:val="0"/>
      <w:divBdr>
        <w:top w:val="none" w:sz="0" w:space="0" w:color="auto"/>
        <w:left w:val="none" w:sz="0" w:space="0" w:color="auto"/>
        <w:bottom w:val="none" w:sz="0" w:space="0" w:color="auto"/>
        <w:right w:val="none" w:sz="0" w:space="0" w:color="auto"/>
      </w:divBdr>
    </w:div>
    <w:div w:id="1762994772">
      <w:bodyDiv w:val="1"/>
      <w:marLeft w:val="0"/>
      <w:marRight w:val="0"/>
      <w:marTop w:val="0"/>
      <w:marBottom w:val="0"/>
      <w:divBdr>
        <w:top w:val="none" w:sz="0" w:space="0" w:color="auto"/>
        <w:left w:val="none" w:sz="0" w:space="0" w:color="auto"/>
        <w:bottom w:val="none" w:sz="0" w:space="0" w:color="auto"/>
        <w:right w:val="none" w:sz="0" w:space="0" w:color="auto"/>
      </w:divBdr>
    </w:div>
    <w:div w:id="17930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kasair201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2522-1277-4C20-BE99-E0C8BCD0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ALI BAHA AL DEEN AL KASAIR's Standard Resume</vt:lpstr>
    </vt:vector>
  </TitlesOfParts>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BAHA AL DEEN AL KASAIR's Standard Resume</dc:title>
  <dc:creator/>
  <cp:lastModifiedBy/>
  <cp:revision>1</cp:revision>
  <dcterms:created xsi:type="dcterms:W3CDTF">2019-12-29T08:28:00Z</dcterms:created>
  <dcterms:modified xsi:type="dcterms:W3CDTF">2020-03-25T07:00:00Z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cocv3mi-v1</vt:lpwstr>
  </property>
  <property fmtid="{D5CDD505-2E9C-101B-9397-08002B2CF9AE}" pid="3" name="tal_id">
    <vt:lpwstr>64d9ba501c9b36ab787a29df41f364b1</vt:lpwstr>
  </property>
</Properties>
</file>